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CCC2" w14:textId="628B0BB4" w:rsidR="00335775" w:rsidRDefault="00335775" w:rsidP="00867C6B"/>
    <w:p w14:paraId="0B4CF320" w14:textId="0F1896F5" w:rsidR="00C8365C" w:rsidRDefault="00C8365C" w:rsidP="00867C6B"/>
    <w:p w14:paraId="3D63E0B0" w14:textId="77777777" w:rsidR="00C8365C" w:rsidRPr="002C3321" w:rsidRDefault="00C8365C" w:rsidP="00867C6B"/>
    <w:sdt>
      <w:sdtPr>
        <w:rPr>
          <w:sz w:val="18"/>
          <w:szCs w:val="18"/>
        </w:rPr>
        <w:id w:val="1362709423"/>
        <w:docPartObj>
          <w:docPartGallery w:val="Cover Pages"/>
          <w:docPartUnique/>
        </w:docPartObj>
      </w:sdtPr>
      <w:sdtEndPr>
        <w:rPr>
          <w:sz w:val="24"/>
          <w:szCs w:val="22"/>
        </w:rPr>
      </w:sdtEndPr>
      <w:sdtContent>
        <w:p w14:paraId="551A67A4" w14:textId="5372A2C3" w:rsidR="00335775" w:rsidRPr="002C3321" w:rsidRDefault="00335775">
          <w:pPr>
            <w:rPr>
              <w:sz w:val="18"/>
              <w:szCs w:val="18"/>
            </w:rPr>
          </w:pPr>
        </w:p>
        <w:p w14:paraId="307447B7" w14:textId="3408EE77" w:rsidR="00B95CD6" w:rsidRDefault="009D668E" w:rsidP="007404F8">
          <w:pPr>
            <w:ind w:left="0"/>
            <w:jc w:val="left"/>
            <w:rPr>
              <w:rStyle w:val="TtulodoLivro"/>
              <w:sz w:val="44"/>
              <w:szCs w:val="40"/>
            </w:rPr>
          </w:pPr>
          <w:r>
            <w:rPr>
              <w:rStyle w:val="TtulodoLivro"/>
              <w:sz w:val="44"/>
              <w:szCs w:val="40"/>
            </w:rPr>
            <w:t>Política de Segurança da Informação</w:t>
          </w:r>
        </w:p>
        <w:p w14:paraId="17C948D5" w14:textId="6ADE6507" w:rsidR="00961584" w:rsidRPr="00E104CB" w:rsidRDefault="00401A00" w:rsidP="007404F8">
          <w:pPr>
            <w:ind w:left="0"/>
            <w:jc w:val="left"/>
            <w:rPr>
              <w:rStyle w:val="TtulodoLivro"/>
            </w:rPr>
          </w:pPr>
          <w:r>
            <w:rPr>
              <w:rStyle w:val="TtulodoLivro"/>
            </w:rPr>
            <w:t>Segurança da Informação</w:t>
          </w:r>
        </w:p>
        <w:p w14:paraId="3C9CFCFE" w14:textId="5AC9D6E0" w:rsidR="00422122" w:rsidRPr="00F73883" w:rsidRDefault="00F73883" w:rsidP="00DD2AAD">
          <w:pPr>
            <w:ind w:left="0"/>
            <w:jc w:val="left"/>
            <w:rPr>
              <w:rStyle w:val="TtuloChar"/>
              <w:color w:val="282828" w:themeColor="text1" w:themeShade="80"/>
              <w:sz w:val="40"/>
              <w:szCs w:val="40"/>
              <w:lang w:val="pt-BR"/>
            </w:rPr>
          </w:pPr>
          <w:r>
            <w:rPr>
              <w:rFonts w:cs="Arial"/>
              <w:sz w:val="22"/>
            </w:rPr>
            <w:br w:type="page"/>
          </w:r>
          <w:r w:rsidRPr="00F73883">
            <w:rPr>
              <w:rStyle w:val="TtuloChar"/>
              <w:color w:val="282828" w:themeColor="text1" w:themeShade="80"/>
              <w:sz w:val="40"/>
              <w:szCs w:val="40"/>
              <w:lang w:val="pt-BR"/>
            </w:rPr>
            <w:lastRenderedPageBreak/>
            <w:t>Histórico do Documento</w:t>
          </w:r>
        </w:p>
        <w:p w14:paraId="77D74D61" w14:textId="77777777" w:rsidR="00F73883" w:rsidRPr="002C3321" w:rsidRDefault="00F73883" w:rsidP="00422122">
          <w:pPr>
            <w:spacing w:after="0" w:line="276" w:lineRule="auto"/>
            <w:ind w:left="0"/>
            <w:rPr>
              <w:rFonts w:cs="Arial"/>
              <w:sz w:val="22"/>
            </w:rPr>
          </w:pPr>
        </w:p>
        <w:tbl>
          <w:tblPr>
            <w:tblStyle w:val="Tabelacomgrade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812"/>
            <w:gridCol w:w="1812"/>
            <w:gridCol w:w="1812"/>
            <w:gridCol w:w="1813"/>
            <w:gridCol w:w="1813"/>
          </w:tblGrid>
          <w:tr w:rsidR="008B12BB" w:rsidRPr="00DC5C5A" w14:paraId="5BBEBD79" w14:textId="77777777" w:rsidTr="00F73883">
            <w:trPr>
              <w:trHeight w:val="454"/>
              <w:jc w:val="center"/>
            </w:trPr>
            <w:tc>
              <w:tcPr>
                <w:tcW w:w="18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919191" w:themeFill="text2"/>
                <w:vAlign w:val="center"/>
              </w:tcPr>
              <w:p w14:paraId="3293BCE4" w14:textId="4B1518CA" w:rsidR="008B12BB" w:rsidRPr="00DC5C5A" w:rsidRDefault="008B12BB" w:rsidP="00CA39CE">
                <w:pPr>
                  <w:ind w:left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DC5C5A">
                  <w:rPr>
                    <w:color w:val="FFFFFF" w:themeColor="background1"/>
                    <w:sz w:val="18"/>
                    <w:szCs w:val="18"/>
                  </w:rPr>
                  <w:t>Versão</w:t>
                </w:r>
              </w:p>
            </w:tc>
            <w:tc>
              <w:tcPr>
                <w:tcW w:w="181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919191" w:themeFill="text2"/>
                <w:vAlign w:val="center"/>
              </w:tcPr>
              <w:p w14:paraId="68C24C8B" w14:textId="77777777" w:rsidR="008B12BB" w:rsidRPr="00DC5C5A" w:rsidRDefault="008B12BB" w:rsidP="00CA39CE">
                <w:pPr>
                  <w:ind w:left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DC5C5A">
                  <w:rPr>
                    <w:color w:val="FFFFFF" w:themeColor="background1"/>
                    <w:sz w:val="18"/>
                    <w:szCs w:val="18"/>
                  </w:rPr>
                  <w:t>Alterações</w:t>
                </w:r>
              </w:p>
            </w:tc>
            <w:tc>
              <w:tcPr>
                <w:tcW w:w="181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919191" w:themeFill="text2"/>
                <w:vAlign w:val="center"/>
              </w:tcPr>
              <w:p w14:paraId="00FF68E9" w14:textId="77777777" w:rsidR="008B12BB" w:rsidRPr="00DC5C5A" w:rsidRDefault="008B12BB" w:rsidP="00CA39CE">
                <w:pPr>
                  <w:ind w:left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DC5C5A">
                  <w:rPr>
                    <w:color w:val="FFFFFF" w:themeColor="background1"/>
                    <w:sz w:val="18"/>
                    <w:szCs w:val="18"/>
                  </w:rPr>
                  <w:t>Autor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919191" w:themeFill="text2"/>
                <w:vAlign w:val="center"/>
              </w:tcPr>
              <w:p w14:paraId="61686226" w14:textId="77777777" w:rsidR="008B12BB" w:rsidRPr="00DC5C5A" w:rsidRDefault="008B12BB" w:rsidP="00CA39CE">
                <w:pPr>
                  <w:ind w:left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DC5C5A">
                  <w:rPr>
                    <w:color w:val="FFFFFF" w:themeColor="background1"/>
                    <w:sz w:val="18"/>
                    <w:szCs w:val="18"/>
                  </w:rPr>
                  <w:t>Aprovador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919191" w:themeFill="text2"/>
                <w:vAlign w:val="center"/>
              </w:tcPr>
              <w:p w14:paraId="7C8A2BC9" w14:textId="77777777" w:rsidR="008B12BB" w:rsidRPr="00DC5C5A" w:rsidRDefault="008B12BB" w:rsidP="00CA39CE">
                <w:pPr>
                  <w:ind w:left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r w:rsidRPr="00DC5C5A">
                  <w:rPr>
                    <w:color w:val="FFFFFF" w:themeColor="background1"/>
                    <w:sz w:val="18"/>
                    <w:szCs w:val="18"/>
                  </w:rPr>
                  <w:t>Data</w:t>
                </w:r>
              </w:p>
            </w:tc>
          </w:tr>
          <w:tr w:rsidR="008B12BB" w:rsidRPr="002C3321" w14:paraId="437C1711" w14:textId="77777777" w:rsidTr="00572607">
            <w:trPr>
              <w:trHeight w:val="454"/>
              <w:jc w:val="center"/>
            </w:trPr>
            <w:tc>
              <w:tcPr>
                <w:tcW w:w="1812" w:type="dxa"/>
                <w:tcBorders>
                  <w:top w:val="nil"/>
                  <w:bottom w:val="nil"/>
                </w:tcBorders>
                <w:vAlign w:val="center"/>
              </w:tcPr>
              <w:p w14:paraId="3F77A3BF" w14:textId="5202CE4E" w:rsidR="008B12BB" w:rsidRPr="002C3321" w:rsidRDefault="000C395B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01</w:t>
                </w:r>
              </w:p>
            </w:tc>
            <w:tc>
              <w:tcPr>
                <w:tcW w:w="1812" w:type="dxa"/>
                <w:tcBorders>
                  <w:top w:val="nil"/>
                  <w:bottom w:val="nil"/>
                </w:tcBorders>
                <w:vAlign w:val="center"/>
              </w:tcPr>
              <w:p w14:paraId="6BD1B997" w14:textId="08E47939" w:rsidR="008B12BB" w:rsidRPr="002C3321" w:rsidRDefault="000C395B" w:rsidP="000C395B">
                <w:pPr>
                  <w:ind w:left="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Emissão Inicial</w:t>
                </w:r>
              </w:p>
            </w:tc>
            <w:tc>
              <w:tcPr>
                <w:tcW w:w="1812" w:type="dxa"/>
                <w:tcBorders>
                  <w:top w:val="nil"/>
                  <w:bottom w:val="nil"/>
                </w:tcBorders>
                <w:vAlign w:val="center"/>
              </w:tcPr>
              <w:p w14:paraId="67C9C293" w14:textId="68575E94" w:rsidR="008B12BB" w:rsidRPr="002C3321" w:rsidRDefault="000C395B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Leandro Rodrigues - </w:t>
                </w:r>
                <w:proofErr w:type="spellStart"/>
                <w:r>
                  <w:rPr>
                    <w:sz w:val="14"/>
                    <w:szCs w:val="14"/>
                  </w:rPr>
                  <w:t>SecureByte</w:t>
                </w:r>
                <w:proofErr w:type="spellEnd"/>
              </w:p>
            </w:tc>
            <w:tc>
              <w:tcPr>
                <w:tcW w:w="1813" w:type="dxa"/>
                <w:tcBorders>
                  <w:top w:val="nil"/>
                  <w:bottom w:val="nil"/>
                </w:tcBorders>
                <w:vAlign w:val="center"/>
              </w:tcPr>
              <w:p w14:paraId="423A70D2" w14:textId="1313AB87" w:rsidR="008B12BB" w:rsidRPr="002C3321" w:rsidRDefault="00176099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Alan </w:t>
                </w:r>
                <w:proofErr w:type="spellStart"/>
                <w:r>
                  <w:rPr>
                    <w:sz w:val="14"/>
                    <w:szCs w:val="14"/>
                  </w:rPr>
                  <w:t>Marcon</w:t>
                </w:r>
                <w:proofErr w:type="spellEnd"/>
              </w:p>
            </w:tc>
            <w:tc>
              <w:tcPr>
                <w:tcW w:w="1813" w:type="dxa"/>
                <w:tcBorders>
                  <w:top w:val="nil"/>
                  <w:bottom w:val="nil"/>
                </w:tcBorders>
                <w:vAlign w:val="center"/>
              </w:tcPr>
              <w:p w14:paraId="570705F3" w14:textId="5F1E2CD6" w:rsidR="008B12BB" w:rsidRPr="002C3321" w:rsidRDefault="00176099" w:rsidP="592D2094">
                <w:pPr>
                  <w:spacing w:line="259" w:lineRule="auto"/>
                  <w:ind w:left="0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DD/MM/2024</w:t>
                </w:r>
              </w:p>
            </w:tc>
          </w:tr>
          <w:tr w:rsidR="00572607" w:rsidRPr="002C3321" w14:paraId="7389C7EF" w14:textId="77777777" w:rsidTr="00076E45">
            <w:trPr>
              <w:trHeight w:val="74"/>
              <w:jc w:val="center"/>
            </w:trPr>
            <w:tc>
              <w:tcPr>
                <w:tcW w:w="1812" w:type="dxa"/>
                <w:tcBorders>
                  <w:top w:val="nil"/>
                </w:tcBorders>
                <w:vAlign w:val="center"/>
              </w:tcPr>
              <w:p w14:paraId="58A4807C" w14:textId="59F5A64E" w:rsidR="00572607" w:rsidRPr="002C3321" w:rsidRDefault="00572607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812" w:type="dxa"/>
                <w:tcBorders>
                  <w:top w:val="nil"/>
                </w:tcBorders>
                <w:vAlign w:val="center"/>
              </w:tcPr>
              <w:p w14:paraId="39E1F7CE" w14:textId="604BE0A3" w:rsidR="00572607" w:rsidRPr="002C3321" w:rsidRDefault="00572607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812" w:type="dxa"/>
                <w:tcBorders>
                  <w:top w:val="nil"/>
                </w:tcBorders>
                <w:vAlign w:val="center"/>
              </w:tcPr>
              <w:p w14:paraId="2CEC5CC0" w14:textId="64B3C9A6" w:rsidR="00572607" w:rsidRDefault="00572607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813" w:type="dxa"/>
                <w:tcBorders>
                  <w:top w:val="nil"/>
                </w:tcBorders>
                <w:vAlign w:val="center"/>
              </w:tcPr>
              <w:p w14:paraId="02AEED19" w14:textId="5ACF7B23" w:rsidR="00572607" w:rsidRDefault="00572607" w:rsidP="00CA39CE">
                <w:pPr>
                  <w:ind w:left="0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813" w:type="dxa"/>
                <w:tcBorders>
                  <w:top w:val="nil"/>
                </w:tcBorders>
                <w:vAlign w:val="center"/>
              </w:tcPr>
              <w:p w14:paraId="0BCA862B" w14:textId="7D6D07C1" w:rsidR="00572607" w:rsidRPr="592D2094" w:rsidRDefault="00572607" w:rsidP="592D2094">
                <w:pPr>
                  <w:ind w:left="0"/>
                  <w:jc w:val="center"/>
                  <w:rPr>
                    <w:sz w:val="14"/>
                    <w:szCs w:val="14"/>
                  </w:rPr>
                </w:pPr>
              </w:p>
            </w:tc>
          </w:tr>
        </w:tbl>
        <w:p w14:paraId="560A7374" w14:textId="19F39229" w:rsidR="00867C6B" w:rsidRPr="002C3321" w:rsidRDefault="00BB1B48" w:rsidP="000805A7"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D8A5423" wp14:editId="33953F03">
                    <wp:simplePos x="0" y="0"/>
                    <wp:positionH relativeFrom="column">
                      <wp:posOffset>7164179</wp:posOffset>
                    </wp:positionH>
                    <wp:positionV relativeFrom="paragraph">
                      <wp:posOffset>-7543800</wp:posOffset>
                    </wp:positionV>
                    <wp:extent cx="401846" cy="7848600"/>
                    <wp:effectExtent l="0" t="0" r="5080" b="0"/>
                    <wp:wrapNone/>
                    <wp:docPr id="1741717054" name="Retângulo 17417170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1846" cy="78486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<w:pict w14:anchorId="3832E7C2">
                  <v:rect id="Retângulo 1741717054" style="position:absolute;margin-left:564.1pt;margin-top:-594pt;width:31.65pt;height:6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silver" stroked="f" strokeweight="1pt" w14:anchorId="72F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"/>
                </w:pict>
              </mc:Fallback>
            </mc:AlternateContent>
          </w:r>
        </w:p>
      </w:sdtContent>
    </w:sdt>
    <w:p w14:paraId="0DF5A62D" w14:textId="657B0588" w:rsidR="00F73883" w:rsidRDefault="00F73883">
      <w:pPr>
        <w:ind w:left="0"/>
        <w:jc w:val="left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515151"/>
          <w:sz w:val="24"/>
          <w:szCs w:val="22"/>
          <w14:textFill>
            <w14:solidFill>
              <w14:srgbClr w14:val="515151">
                <w14:lumMod w14:val="50000"/>
              </w14:srgbClr>
            </w14:solidFill>
          </w14:textFill>
        </w:rPr>
        <w:id w:val="-18799322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4B0A2C" w14:textId="17E4025C" w:rsidR="001A0B75" w:rsidRPr="009D6701" w:rsidRDefault="001A0B75" w:rsidP="009D6701">
          <w:pPr>
            <w:pStyle w:val="CabealhodoSumrio"/>
            <w:numPr>
              <w:ilvl w:val="0"/>
              <w:numId w:val="0"/>
            </w:numPr>
            <w:ind w:left="357"/>
            <w:rPr>
              <w:rStyle w:val="TtuloChar"/>
              <w:b/>
              <w:bCs w:val="0"/>
              <w:color w:val="282828" w:themeColor="text1" w:themeShade="80"/>
              <w:sz w:val="52"/>
              <w:szCs w:val="52"/>
              <w:lang w:val="pt-BR"/>
            </w:rPr>
          </w:pPr>
          <w:r w:rsidRPr="009D6701">
            <w:rPr>
              <w:rStyle w:val="TtuloChar"/>
              <w:b/>
              <w:bCs w:val="0"/>
              <w:color w:val="282828" w:themeColor="text1" w:themeShade="80"/>
              <w:sz w:val="52"/>
              <w:szCs w:val="52"/>
              <w:lang w:val="pt-BR"/>
            </w:rPr>
            <w:t>Sumário</w:t>
          </w:r>
        </w:p>
        <w:p w14:paraId="0CA04EE3" w14:textId="792CF61B" w:rsidR="001E6426" w:rsidRDefault="008651B9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r w:rsidRPr="002C3321">
            <w:fldChar w:fldCharType="begin"/>
          </w:r>
          <w:r w:rsidRPr="002C3321">
            <w:instrText xml:space="preserve"> TOC \o "1-3" \h \z \u </w:instrText>
          </w:r>
          <w:r w:rsidRPr="002C3321">
            <w:fldChar w:fldCharType="separate"/>
          </w:r>
          <w:hyperlink w:anchor="_Toc150355219" w:history="1">
            <w:r w:rsidR="001E6426" w:rsidRPr="00743039">
              <w:rPr>
                <w:rStyle w:val="Hyperlink"/>
                <w:noProof/>
              </w:rPr>
              <w:t>1.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Introdução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_Toc150355219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2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7CFEFF1A" w14:textId="59C99E26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20" w:history="1">
            <w:r w:rsidR="001E6426" w:rsidRPr="00743039">
              <w:rPr>
                <w:rStyle w:val="Hyperlink"/>
                <w:noProof/>
              </w:rPr>
              <w:t>2.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Escopo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_Toc150355220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2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5D8D81D4" w14:textId="6CAAD648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21" w:history="1">
            <w:r w:rsidR="001E6426" w:rsidRPr="00743039">
              <w:rPr>
                <w:rStyle w:val="Hyperlink"/>
                <w:noProof/>
              </w:rPr>
              <w:t>3.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Objetivo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_Toc150355221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2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18BA85BF" w14:textId="172B7F8D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22" w:history="1">
            <w:r w:rsidR="001E6426" w:rsidRPr="00743039">
              <w:rPr>
                <w:rStyle w:val="Hyperlink"/>
                <w:noProof/>
              </w:rPr>
              <w:t>4.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Papéis e Responsabilidades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_Toc150355222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2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46A9C129" w14:textId="0BC4D4D7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23" w:history="1">
            <w:r w:rsidR="001E6426" w:rsidRPr="00743039">
              <w:rPr>
                <w:rStyle w:val="Hyperlink"/>
                <w:noProof/>
              </w:rPr>
              <w:t>5.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Diretrizes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_Toc150355223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3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79641463" w14:textId="5F36FADE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4" w:history="1">
            <w:r w:rsidR="001E6426" w:rsidRPr="00743039">
              <w:rPr>
                <w:rStyle w:val="Hyperlink"/>
                <w:noProof/>
              </w:rPr>
              <w:t>5.1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Acesso Lógico à Informação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_Toc150355224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3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0F6F19A5" w14:textId="36214E44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5" w:history="1">
            <w:r w:rsidR="001E6426" w:rsidRPr="00743039">
              <w:rPr>
                <w:rStyle w:val="Hyperlink"/>
                <w:noProof/>
              </w:rPr>
              <w:t>5.2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Ativos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_Toc150355225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3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34379633" w14:textId="274DFF72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6" w:history="1">
            <w:r w:rsidR="001E6426" w:rsidRPr="00743039">
              <w:rPr>
                <w:rStyle w:val="Hyperlink"/>
                <w:noProof/>
              </w:rPr>
              <w:t>5.3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Política de Uso Aceitável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_Toc150355226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4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5389F266" w14:textId="158100DD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7" w:history="1">
            <w:r w:rsidR="001E6426" w:rsidRPr="00743039">
              <w:rPr>
                <w:rStyle w:val="Hyperlink"/>
                <w:noProof/>
              </w:rPr>
              <w:t>5.4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Vulnerabilidades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_Toc150355227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4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6E252505" w14:textId="664F00D2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8" w:history="1">
            <w:r w:rsidR="001E6426" w:rsidRPr="00743039">
              <w:rPr>
                <w:rStyle w:val="Hyperlink"/>
                <w:noProof/>
              </w:rPr>
              <w:t>5.5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Gerenciamento de Incidentes de Segurança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_Toc150355228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5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220A1539" w14:textId="39861DCF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29" w:history="1">
            <w:r w:rsidR="001E6426" w:rsidRPr="00743039">
              <w:rPr>
                <w:rStyle w:val="Hyperlink"/>
                <w:noProof/>
              </w:rPr>
              <w:t>5.6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da Continuidade de Negócio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_Toc150355229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5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77DCEE77" w14:textId="4F328945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0" w:history="1">
            <w:r w:rsidR="001E6426" w:rsidRPr="00743039">
              <w:rPr>
                <w:rStyle w:val="Hyperlink"/>
                <w:noProof/>
              </w:rPr>
              <w:t>5.7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Backups e Restore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_Toc150355230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5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71B5455C" w14:textId="16A5ECF1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1" w:history="1">
            <w:r w:rsidR="001E6426" w:rsidRPr="00743039">
              <w:rPr>
                <w:rStyle w:val="Hyperlink"/>
                <w:noProof/>
              </w:rPr>
              <w:t>5.8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Desenvolvimento Seguro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_Toc150355231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5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5232DD9F" w14:textId="17C206AA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2" w:history="1">
            <w:r w:rsidR="001E6426" w:rsidRPr="00743039">
              <w:rPr>
                <w:rStyle w:val="Hyperlink"/>
                <w:noProof/>
              </w:rPr>
              <w:t>5.9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Fornecedores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_Toc150355232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6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046CF8B4" w14:textId="03CB4E70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3" w:history="1">
            <w:r w:rsidR="001E6426" w:rsidRPr="00743039">
              <w:rPr>
                <w:rStyle w:val="Hyperlink"/>
                <w:noProof/>
              </w:rPr>
              <w:t>5.10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Segurança Física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_Toc150355233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7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638DBFFF" w14:textId="187EBCEB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4" w:history="1">
            <w:r w:rsidR="001E6426" w:rsidRPr="00743039">
              <w:rPr>
                <w:rStyle w:val="Hyperlink"/>
                <w:noProof/>
              </w:rPr>
              <w:t>5.11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Trabalho remoto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_Toc150355234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7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500B72BA" w14:textId="2A0EE3F4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5" w:history="1">
            <w:r w:rsidR="001E6426" w:rsidRPr="00743039">
              <w:rPr>
                <w:rStyle w:val="Hyperlink"/>
                <w:noProof/>
              </w:rPr>
              <w:t>5.12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Gestão de Riscos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_Toc150355235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8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623D2249" w14:textId="2DB4EFCB" w:rsidR="001E6426" w:rsidRDefault="00F26B28">
          <w:pPr>
            <w:pStyle w:val="Sumrio2"/>
            <w:tabs>
              <w:tab w:val="left" w:pos="840"/>
              <w:tab w:val="right" w:leader="dot" w:pos="9062"/>
            </w:tabs>
            <w:rPr>
              <w:rFonts w:eastAsiaTheme="minorEastAsia" w:cstheme="minorBidi"/>
              <w:bCs w:val="0"/>
              <w:noProof/>
              <w:color w:val="auto"/>
              <w:kern w:val="2"/>
              <w:lang w:eastAsia="pt-BR"/>
              <w14:ligatures w14:val="standardContextual"/>
            </w:rPr>
          </w:pPr>
          <w:hyperlink w:anchor="_Toc150355236" w:history="1">
            <w:r w:rsidR="001E6426" w:rsidRPr="00743039">
              <w:rPr>
                <w:rStyle w:val="Hyperlink"/>
                <w:noProof/>
              </w:rPr>
              <w:t>5.13</w:t>
            </w:r>
            <w:r w:rsidR="001E6426">
              <w:rPr>
                <w:rFonts w:eastAsiaTheme="minorEastAsia" w:cstheme="minorBidi"/>
                <w:bCs w:val="0"/>
                <w:noProof/>
                <w:color w:val="auto"/>
                <w:kern w:val="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Conformidade Legal e Cumprimento Regulatório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_Toc150355236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8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5E5926C1" w14:textId="2DEF8BED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37" w:history="1">
            <w:r w:rsidR="001E6426" w:rsidRPr="00743039">
              <w:rPr>
                <w:rStyle w:val="Hyperlink"/>
                <w:noProof/>
              </w:rPr>
              <w:t>6.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Conscientização e Treinamento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_Toc150355237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8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1D30AAF5" w14:textId="46021A5D" w:rsidR="001E6426" w:rsidRDefault="00F26B28">
          <w:pPr>
            <w:pStyle w:val="Sumrio1"/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50355238" w:history="1">
            <w:r w:rsidR="001E6426" w:rsidRPr="00743039">
              <w:rPr>
                <w:rStyle w:val="Hyperlink"/>
                <w:noProof/>
              </w:rPr>
              <w:t>7.</w:t>
            </w:r>
            <w:r w:rsidR="001E6426">
              <w:rPr>
                <w:rFonts w:eastAsiaTheme="minorEastAsia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:lang w:eastAsia="pt-BR"/>
                <w14:ligatures w14:val="standardContextual"/>
              </w:rPr>
              <w:tab/>
            </w:r>
            <w:r w:rsidR="001E6426" w:rsidRPr="00743039">
              <w:rPr>
                <w:rStyle w:val="Hyperlink"/>
                <w:noProof/>
              </w:rPr>
              <w:t>Melhoria Contínua do SGSI</w:t>
            </w:r>
            <w:r w:rsidR="001E6426">
              <w:rPr>
                <w:noProof/>
                <w:webHidden/>
              </w:rPr>
              <w:tab/>
            </w:r>
            <w:r w:rsidR="001E6426">
              <w:rPr>
                <w:noProof/>
                <w:webHidden/>
              </w:rPr>
              <w:fldChar w:fldCharType="begin"/>
            </w:r>
            <w:r w:rsidR="001E6426">
              <w:rPr>
                <w:noProof/>
                <w:webHidden/>
              </w:rPr>
              <w:instrText xml:space="preserve"> PAGEREF _Toc150355238 \h </w:instrText>
            </w:r>
            <w:r w:rsidR="001E6426">
              <w:rPr>
                <w:noProof/>
                <w:webHidden/>
              </w:rPr>
            </w:r>
            <w:r w:rsidR="001E6426">
              <w:rPr>
                <w:noProof/>
                <w:webHidden/>
              </w:rPr>
              <w:fldChar w:fldCharType="separate"/>
            </w:r>
            <w:r w:rsidR="006E2A2B">
              <w:rPr>
                <w:noProof/>
                <w:webHidden/>
              </w:rPr>
              <w:t>8</w:t>
            </w:r>
            <w:r w:rsidR="001E6426">
              <w:rPr>
                <w:noProof/>
                <w:webHidden/>
              </w:rPr>
              <w:fldChar w:fldCharType="end"/>
            </w:r>
          </w:hyperlink>
        </w:p>
        <w:p w14:paraId="07D1DB68" w14:textId="6F1B419B" w:rsidR="001A0B75" w:rsidRPr="002C3321" w:rsidRDefault="008651B9">
          <w:r w:rsidRPr="002C3321">
            <w:rPr>
              <w:rFonts w:cstheme="minorHAnsi"/>
              <w:b/>
              <w:bCs/>
              <w:iCs/>
              <w:szCs w:val="24"/>
            </w:rPr>
            <w:fldChar w:fldCharType="end"/>
          </w:r>
        </w:p>
      </w:sdtContent>
    </w:sdt>
    <w:p w14:paraId="57E1AC7B" w14:textId="014E7FCE" w:rsidR="00165608" w:rsidRPr="002C3321" w:rsidRDefault="00165608" w:rsidP="00572C39">
      <w:pPr>
        <w:ind w:left="0"/>
        <w:rPr>
          <w:rFonts w:cstheme="minorHAnsi"/>
          <w:i/>
          <w:sz w:val="18"/>
          <w:szCs w:val="18"/>
        </w:rPr>
      </w:pPr>
    </w:p>
    <w:p w14:paraId="2475EC34" w14:textId="77777777" w:rsidR="004C36C0" w:rsidRPr="002C3321" w:rsidRDefault="004C36C0" w:rsidP="00572C39">
      <w:pPr>
        <w:ind w:left="0"/>
        <w:rPr>
          <w:rFonts w:cstheme="minorHAnsi"/>
          <w:i/>
          <w:sz w:val="18"/>
          <w:szCs w:val="18"/>
        </w:rPr>
        <w:sectPr w:rsidR="004C36C0" w:rsidRPr="002C3321" w:rsidSect="008407C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417" w:bottom="1134" w:left="1417" w:header="595" w:footer="720" w:gutter="0"/>
          <w:pgNumType w:start="0"/>
          <w:cols w:space="720"/>
          <w:docGrid w:linePitch="360"/>
        </w:sectPr>
      </w:pPr>
    </w:p>
    <w:p w14:paraId="7AC31A77" w14:textId="77777777" w:rsidR="0053594D" w:rsidRPr="009D6701" w:rsidRDefault="0053594D" w:rsidP="009D6701">
      <w:pPr>
        <w:pStyle w:val="Ttulo1"/>
      </w:pPr>
      <w:bookmarkStart w:id="0" w:name="_Toc129006860"/>
      <w:bookmarkStart w:id="1" w:name="_Toc135834088"/>
      <w:bookmarkStart w:id="2" w:name="_Toc150355219"/>
      <w:bookmarkStart w:id="3" w:name="_Toc98933420"/>
      <w:r w:rsidRPr="009D6701">
        <w:lastRenderedPageBreak/>
        <w:t>Introdução</w:t>
      </w:r>
      <w:bookmarkEnd w:id="0"/>
      <w:bookmarkEnd w:id="1"/>
      <w:bookmarkEnd w:id="2"/>
    </w:p>
    <w:p w14:paraId="29DB457C" w14:textId="5E77BDB3" w:rsidR="0053594D" w:rsidRPr="000C44D8" w:rsidRDefault="0053594D" w:rsidP="0053594D">
      <w:r w:rsidRPr="000C44D8">
        <w:t xml:space="preserve">A </w:t>
      </w:r>
      <w:proofErr w:type="spellStart"/>
      <w:r w:rsidR="000C395B">
        <w:t>UniFECAF</w:t>
      </w:r>
      <w:proofErr w:type="spellEnd"/>
      <w:r w:rsidRPr="000C44D8">
        <w:t xml:space="preserve"> reconhece a importância da segurança da informação para seus negócios e está comprometida em proteger as informações confidenciais de seus clientes,</w:t>
      </w:r>
      <w:r w:rsidR="000C395B">
        <w:t xml:space="preserve"> Alunos e Corpo Docente</w:t>
      </w:r>
      <w:r w:rsidRPr="000C44D8">
        <w:t xml:space="preserve"> bem como garantir a integridade, confidencialidade e disponibilidade de seus sistemas e dados. Esta Política de Segurança da Informação é baseada nos requisitos da norma ISO 27001</w:t>
      </w:r>
      <w:r w:rsidR="006A5A75">
        <w:t xml:space="preserve"> e ISO 27701</w:t>
      </w:r>
      <w:r w:rsidRPr="000C44D8">
        <w:t xml:space="preserve"> e estabelece os princípios e diretrizes a serem seguidos por todos os colaboradores da </w:t>
      </w:r>
      <w:proofErr w:type="spellStart"/>
      <w:r w:rsidR="000C395B">
        <w:t>UniFECAF</w:t>
      </w:r>
      <w:proofErr w:type="spellEnd"/>
      <w:r w:rsidRPr="000C44D8">
        <w:t xml:space="preserve"> envolvidos </w:t>
      </w:r>
      <w:r w:rsidR="009D6701">
        <w:t>em suas atividades.</w:t>
      </w:r>
    </w:p>
    <w:p w14:paraId="5C05826F" w14:textId="77777777" w:rsidR="0053594D" w:rsidRPr="000C44D8" w:rsidRDefault="0053594D" w:rsidP="009D6701">
      <w:pPr>
        <w:pStyle w:val="Ttulo1"/>
      </w:pPr>
      <w:bookmarkStart w:id="4" w:name="_Toc135834089"/>
      <w:bookmarkStart w:id="5" w:name="_Toc150355220"/>
      <w:r w:rsidRPr="000C44D8">
        <w:t>Escopo</w:t>
      </w:r>
      <w:bookmarkEnd w:id="4"/>
      <w:bookmarkEnd w:id="5"/>
    </w:p>
    <w:p w14:paraId="5A69B4BD" w14:textId="1D54661B" w:rsidR="0053594D" w:rsidRPr="000C44D8" w:rsidRDefault="0053594D" w:rsidP="0053594D">
      <w:bookmarkStart w:id="6" w:name="_GoBack"/>
      <w:r w:rsidRPr="000C44D8">
        <w:t xml:space="preserve">Esta política se aplica a todos os sistemas de informação, processos, colaboradores e terceiros envolvidos nos serviços da </w:t>
      </w:r>
      <w:proofErr w:type="spellStart"/>
      <w:r w:rsidR="000C395B">
        <w:t>UniFECAF</w:t>
      </w:r>
      <w:proofErr w:type="spellEnd"/>
      <w:r w:rsidRPr="000C44D8">
        <w:t>.</w:t>
      </w:r>
    </w:p>
    <w:p w14:paraId="24479D64" w14:textId="77777777" w:rsidR="0053594D" w:rsidRPr="000C44D8" w:rsidRDefault="0053594D" w:rsidP="009D6701">
      <w:pPr>
        <w:pStyle w:val="Ttulo1"/>
      </w:pPr>
      <w:bookmarkStart w:id="7" w:name="_Toc135834090"/>
      <w:bookmarkStart w:id="8" w:name="_Toc150355221"/>
      <w:bookmarkEnd w:id="6"/>
      <w:r w:rsidRPr="000C44D8">
        <w:t>Objetivo</w:t>
      </w:r>
      <w:bookmarkEnd w:id="7"/>
      <w:bookmarkEnd w:id="8"/>
    </w:p>
    <w:p w14:paraId="6A6DB9ED" w14:textId="77777777" w:rsidR="0053594D" w:rsidRDefault="0053594D" w:rsidP="0053594D">
      <w:r>
        <w:t>A presente política tem como objetivo:</w:t>
      </w:r>
    </w:p>
    <w:p w14:paraId="0E82A692" w14:textId="11800832" w:rsidR="0053594D" w:rsidRPr="00BF10D1" w:rsidRDefault="0053594D" w:rsidP="00211893">
      <w:pPr>
        <w:pStyle w:val="PargrafodaLista"/>
        <w:numPr>
          <w:ilvl w:val="0"/>
          <w:numId w:val="13"/>
        </w:numPr>
      </w:pPr>
      <w:r w:rsidRPr="00BF10D1">
        <w:t xml:space="preserve">Garantir a confidencialidade das informações da </w:t>
      </w:r>
      <w:proofErr w:type="spellStart"/>
      <w:r w:rsidR="000C395B">
        <w:t>UniFECAF</w:t>
      </w:r>
      <w:proofErr w:type="spellEnd"/>
      <w:r w:rsidRPr="00BF10D1">
        <w:t xml:space="preserve"> e de seus clientes, </w:t>
      </w:r>
      <w:r w:rsidR="00777318">
        <w:t>a</w:t>
      </w:r>
      <w:r w:rsidR="000C395B">
        <w:t xml:space="preserve">lunos e </w:t>
      </w:r>
      <w:r w:rsidR="00777318">
        <w:t>c</w:t>
      </w:r>
      <w:r w:rsidR="000C395B">
        <w:t xml:space="preserve">orpo </w:t>
      </w:r>
      <w:r w:rsidR="00777318">
        <w:t>d</w:t>
      </w:r>
      <w:r w:rsidR="000C395B">
        <w:t xml:space="preserve">ocente </w:t>
      </w:r>
      <w:r w:rsidRPr="00BF10D1">
        <w:t>evitando acesso não autorizado, divulgação ou uso indevido;</w:t>
      </w:r>
    </w:p>
    <w:p w14:paraId="453CF0FA" w14:textId="77777777" w:rsidR="0053594D" w:rsidRPr="00BF10D1" w:rsidRDefault="0053594D" w:rsidP="00211893">
      <w:pPr>
        <w:pStyle w:val="PargrafodaLista"/>
        <w:numPr>
          <w:ilvl w:val="0"/>
          <w:numId w:val="13"/>
        </w:numPr>
      </w:pPr>
      <w:r w:rsidRPr="00BF10D1">
        <w:t>Assegurar a integridade dos dados, prevenindo alterações não autorizadas;</w:t>
      </w:r>
    </w:p>
    <w:p w14:paraId="4DF57AAA" w14:textId="77777777" w:rsidR="0053594D" w:rsidRPr="00BF10D1" w:rsidRDefault="0053594D" w:rsidP="00211893">
      <w:pPr>
        <w:pStyle w:val="PargrafodaLista"/>
        <w:numPr>
          <w:ilvl w:val="0"/>
          <w:numId w:val="13"/>
        </w:numPr>
      </w:pPr>
      <w:r w:rsidRPr="00BF10D1">
        <w:t>Garantir a disponibilidade contínua dos sistemas e serviços, evitando interrupções não planejadas;</w:t>
      </w:r>
    </w:p>
    <w:p w14:paraId="5D6FAF69" w14:textId="65741F3B" w:rsidR="0053594D" w:rsidRPr="00BF10D1" w:rsidRDefault="0053594D" w:rsidP="00211893">
      <w:pPr>
        <w:pStyle w:val="PargrafodaLista"/>
        <w:numPr>
          <w:ilvl w:val="0"/>
          <w:numId w:val="13"/>
        </w:numPr>
      </w:pPr>
      <w:r w:rsidRPr="00BF10D1">
        <w:t>Cumprir com as leis, regulamentos e requisitos contratuais aplicáveis à segurança da informação</w:t>
      </w:r>
      <w:r w:rsidR="000C395B">
        <w:t xml:space="preserve"> e privacidade de dados</w:t>
      </w:r>
      <w:r w:rsidRPr="00BF10D1">
        <w:t>;</w:t>
      </w:r>
    </w:p>
    <w:p w14:paraId="20A93F50" w14:textId="73A1BCC4" w:rsidR="0053594D" w:rsidRPr="00BF10D1" w:rsidRDefault="0053594D" w:rsidP="00211893">
      <w:pPr>
        <w:pStyle w:val="PargrafodaLista"/>
        <w:numPr>
          <w:ilvl w:val="0"/>
          <w:numId w:val="13"/>
        </w:numPr>
      </w:pPr>
      <w:r w:rsidRPr="00BF10D1">
        <w:t>Promover a conscientização e a cultura de segurança da informação</w:t>
      </w:r>
      <w:r w:rsidR="000C395B">
        <w:t xml:space="preserve"> e privacidade de dados</w:t>
      </w:r>
      <w:r w:rsidRPr="00BF10D1">
        <w:t xml:space="preserve"> entre os colaboradores.</w:t>
      </w:r>
    </w:p>
    <w:p w14:paraId="17EEB6AF" w14:textId="77777777" w:rsidR="0053594D" w:rsidRPr="009D6701" w:rsidRDefault="0053594D" w:rsidP="009D6701">
      <w:pPr>
        <w:pStyle w:val="Ttulo1"/>
      </w:pPr>
      <w:bookmarkStart w:id="9" w:name="_Toc135834091"/>
      <w:bookmarkStart w:id="10" w:name="_Toc150355222"/>
      <w:r w:rsidRPr="009D6701">
        <w:t>Papéis e Responsabilidades</w:t>
      </w:r>
      <w:bookmarkEnd w:id="9"/>
      <w:bookmarkEnd w:id="10"/>
    </w:p>
    <w:p w14:paraId="3BE30A27" w14:textId="77777777" w:rsidR="0053594D" w:rsidRPr="009D6701" w:rsidRDefault="0053594D" w:rsidP="0053594D">
      <w:pPr>
        <w:ind w:left="0"/>
        <w:rPr>
          <w:rStyle w:val="nfaseIntensa"/>
          <w:color w:val="282828" w:themeColor="text1" w:themeShade="80"/>
        </w:rPr>
      </w:pPr>
      <w:r w:rsidRPr="009D6701">
        <w:rPr>
          <w:rStyle w:val="nfaseIntensa"/>
          <w:color w:val="282828" w:themeColor="text1" w:themeShade="80"/>
        </w:rPr>
        <w:t>Alta Direção</w:t>
      </w:r>
    </w:p>
    <w:p w14:paraId="100944F3" w14:textId="77777777" w:rsidR="0053594D" w:rsidRDefault="0053594D" w:rsidP="0053594D">
      <w:r w:rsidRPr="00A91439">
        <w:t>Deve fornecer o suporte para a implementação e manutenção do Sistema de Gestão de Segurança da Informação (SGSI), estabelecendo os recursos adequados e demonstrando liderança em relação à segurança da informação</w:t>
      </w:r>
      <w:r>
        <w:t>.</w:t>
      </w:r>
    </w:p>
    <w:p w14:paraId="4EA6DC64" w14:textId="77777777" w:rsidR="0053594D" w:rsidRPr="009D6701" w:rsidRDefault="0053594D" w:rsidP="0053594D">
      <w:pPr>
        <w:ind w:left="0"/>
        <w:rPr>
          <w:rStyle w:val="nfaseIntensa"/>
          <w:color w:val="282828" w:themeColor="text1" w:themeShade="80"/>
        </w:rPr>
      </w:pPr>
      <w:r w:rsidRPr="009D6701">
        <w:rPr>
          <w:rStyle w:val="nfaseIntensa"/>
          <w:color w:val="282828" w:themeColor="text1" w:themeShade="80"/>
        </w:rPr>
        <w:t>Gestão da Segurança da Informação</w:t>
      </w:r>
    </w:p>
    <w:p w14:paraId="7261D86B" w14:textId="77777777" w:rsidR="0053594D" w:rsidRPr="00A91439" w:rsidRDefault="0053594D" w:rsidP="0053594D">
      <w:r w:rsidRPr="00A91439">
        <w:t>Deve coordenar e/ou executar as atividades necessárias para a implementação e manutenção do SGSI, incluindo a definição de políticas, processos, controles e monitoramento contínuo</w:t>
      </w:r>
      <w:r>
        <w:t>.</w:t>
      </w:r>
    </w:p>
    <w:p w14:paraId="2EB876E2" w14:textId="77777777" w:rsidR="0053594D" w:rsidRPr="009D6701" w:rsidRDefault="0053594D" w:rsidP="0053594D">
      <w:pPr>
        <w:ind w:left="0"/>
        <w:rPr>
          <w:rStyle w:val="nfaseIntensa"/>
          <w:color w:val="282828" w:themeColor="text1" w:themeShade="80"/>
        </w:rPr>
      </w:pPr>
      <w:r w:rsidRPr="009D6701">
        <w:rPr>
          <w:rStyle w:val="nfaseIntensa"/>
          <w:color w:val="282828" w:themeColor="text1" w:themeShade="80"/>
        </w:rPr>
        <w:t>Colaboradores</w:t>
      </w:r>
    </w:p>
    <w:p w14:paraId="75B5993C" w14:textId="7FD04351" w:rsidR="0053594D" w:rsidRPr="005F1EF3" w:rsidRDefault="0053594D" w:rsidP="0053594D">
      <w:r w:rsidRPr="005F1EF3">
        <w:lastRenderedPageBreak/>
        <w:t xml:space="preserve">Todos os colaboradores da </w:t>
      </w:r>
      <w:proofErr w:type="spellStart"/>
      <w:r w:rsidR="00BB254E">
        <w:t>UniFECAF</w:t>
      </w:r>
      <w:proofErr w:type="spellEnd"/>
      <w:r w:rsidRPr="005F1EF3">
        <w:t xml:space="preserve"> devem estar cientes de suas responsabilidades em relação à segurança da informação, seguir as políticas e procedimentos estabelecidos, relatar quaisquer incidentes de segurança e participar de treinamentos e atividades de conscientização.</w:t>
      </w:r>
    </w:p>
    <w:p w14:paraId="52C48A88" w14:textId="77777777" w:rsidR="0053594D" w:rsidRPr="000C44D8" w:rsidRDefault="0053594D" w:rsidP="009D6701">
      <w:pPr>
        <w:pStyle w:val="Ttulo1"/>
      </w:pPr>
      <w:bookmarkStart w:id="11" w:name="_Toc135834092"/>
      <w:bookmarkStart w:id="12" w:name="_Toc150355223"/>
      <w:r>
        <w:t>Diretrizes</w:t>
      </w:r>
      <w:bookmarkEnd w:id="11"/>
      <w:bookmarkEnd w:id="12"/>
    </w:p>
    <w:p w14:paraId="5903676F" w14:textId="15A5E279" w:rsidR="0053594D" w:rsidRDefault="0053594D" w:rsidP="0053594D">
      <w:r w:rsidRPr="000C44D8">
        <w:t xml:space="preserve">A </w:t>
      </w:r>
      <w:proofErr w:type="spellStart"/>
      <w:r w:rsidR="00BB254E">
        <w:t>UniFECAF</w:t>
      </w:r>
      <w:proofErr w:type="spellEnd"/>
      <w:r w:rsidRPr="000C44D8">
        <w:t xml:space="preserve"> deve implementar</w:t>
      </w:r>
      <w:r>
        <w:t>, manter e promover a melhoria contínua de</w:t>
      </w:r>
      <w:r w:rsidRPr="000C44D8">
        <w:t xml:space="preserve"> controles de segurança adequados para proteger </w:t>
      </w:r>
      <w:r>
        <w:t>seus ativos de informação</w:t>
      </w:r>
      <w:r w:rsidRPr="000C44D8">
        <w:t>.</w:t>
      </w:r>
    </w:p>
    <w:p w14:paraId="72A3F9F8" w14:textId="55AAF1C6" w:rsidR="0053594D" w:rsidRPr="009D6701" w:rsidRDefault="0053594D" w:rsidP="009D6701">
      <w:pPr>
        <w:pStyle w:val="Ttulo2"/>
      </w:pPr>
      <w:bookmarkStart w:id="13" w:name="_Toc135834093"/>
      <w:bookmarkStart w:id="14" w:name="_Toc150355224"/>
      <w:r w:rsidRPr="009D6701">
        <w:t>Gestão de Acesso Lógico à Informação</w:t>
      </w:r>
      <w:bookmarkEnd w:id="13"/>
      <w:bookmarkEnd w:id="14"/>
    </w:p>
    <w:p w14:paraId="17B98779" w14:textId="77777777" w:rsidR="0053594D" w:rsidRDefault="0053594D" w:rsidP="0053594D">
      <w:r w:rsidRPr="000C44D8">
        <w:t>Garantir que o acesso às informações e sistemas seja concedido apenas a usuários autorizados e de acordo com os privilégios necessários.</w:t>
      </w:r>
    </w:p>
    <w:p w14:paraId="438EE17B" w14:textId="77777777" w:rsidR="0053594D" w:rsidRPr="00107A12" w:rsidRDefault="0053594D" w:rsidP="00211893">
      <w:pPr>
        <w:pStyle w:val="PargrafodaLista"/>
        <w:numPr>
          <w:ilvl w:val="0"/>
          <w:numId w:val="2"/>
        </w:numPr>
      </w:pPr>
      <w:r w:rsidRPr="00107A12">
        <w:t>Os acessos aos sistemas e informações confidenciais devem ser concedidos apenas a usuários autorizados, por meio de autenticação adequada</w:t>
      </w:r>
      <w:r>
        <w:t>;</w:t>
      </w:r>
    </w:p>
    <w:p w14:paraId="5B6D122F" w14:textId="77777777" w:rsidR="0053594D" w:rsidRPr="00107A12" w:rsidRDefault="0053594D" w:rsidP="00211893">
      <w:pPr>
        <w:pStyle w:val="PargrafodaLista"/>
        <w:numPr>
          <w:ilvl w:val="0"/>
          <w:numId w:val="2"/>
        </w:numPr>
      </w:pPr>
      <w:r w:rsidRPr="00107A12">
        <w:t>Devem ser estabelecidas políticas de senha robustas, exigindo senhas fortes, trocas regulares de senha e restrição do compartilhamento de senhas</w:t>
      </w:r>
      <w:r>
        <w:t>;</w:t>
      </w:r>
    </w:p>
    <w:p w14:paraId="025F8180" w14:textId="77777777" w:rsidR="0053594D" w:rsidRPr="00107A12" w:rsidRDefault="0053594D" w:rsidP="00211893">
      <w:pPr>
        <w:pStyle w:val="PargrafodaLista"/>
        <w:numPr>
          <w:ilvl w:val="0"/>
          <w:numId w:val="2"/>
        </w:numPr>
      </w:pPr>
      <w:r w:rsidRPr="00107A12">
        <w:t>É necessário implementar controle de acesso baseado em funções, atribuindo privilégios de acordo com as necessidades do cargo e responsabilidades do usuário</w:t>
      </w:r>
      <w:r>
        <w:t>;</w:t>
      </w:r>
    </w:p>
    <w:p w14:paraId="24F7B89C" w14:textId="77777777" w:rsidR="0053594D" w:rsidRDefault="0053594D" w:rsidP="00211893">
      <w:pPr>
        <w:pStyle w:val="PargrafodaLista"/>
        <w:numPr>
          <w:ilvl w:val="0"/>
          <w:numId w:val="2"/>
        </w:numPr>
      </w:pPr>
      <w:r w:rsidRPr="00107A12">
        <w:t>A revogação dos direitos de acesso deve ser realizada imediatamente após a saída do colaborador ou término do contrato.</w:t>
      </w:r>
    </w:p>
    <w:p w14:paraId="6695A1CF" w14:textId="3E04089A" w:rsidR="000F62BE" w:rsidRDefault="000F62BE" w:rsidP="000F62BE">
      <w:r>
        <w:t xml:space="preserve">Dessa forma, todas as contas </w:t>
      </w:r>
      <w:r w:rsidR="001206AF">
        <w:t xml:space="preserve">de sistemas </w:t>
      </w:r>
      <w:r w:rsidR="00276C1F">
        <w:t>gerenciado</w:t>
      </w:r>
      <w:r w:rsidR="001206AF">
        <w:t xml:space="preserve">s pela </w:t>
      </w:r>
      <w:proofErr w:type="spellStart"/>
      <w:r w:rsidR="00000922">
        <w:t>UniFECAF</w:t>
      </w:r>
      <w:proofErr w:type="spellEnd"/>
      <w:r w:rsidR="001206AF">
        <w:t xml:space="preserve"> </w:t>
      </w:r>
      <w:r>
        <w:t>devem seguir a regra de comple</w:t>
      </w:r>
      <w:r w:rsidR="00241CB8">
        <w:t>xidade de senhas no mentor web e contas Google</w:t>
      </w:r>
      <w:r w:rsidR="008702B2">
        <w:t>.</w:t>
      </w:r>
    </w:p>
    <w:p w14:paraId="4E71F97D" w14:textId="77777777" w:rsidR="0053594D" w:rsidRDefault="0053594D" w:rsidP="009D6701">
      <w:pPr>
        <w:pStyle w:val="Ttulo2"/>
      </w:pPr>
      <w:bookmarkStart w:id="15" w:name="_Toc135834094"/>
      <w:bookmarkStart w:id="16" w:name="_Toc150355225"/>
      <w:r>
        <w:t>Gestão</w:t>
      </w:r>
      <w:r w:rsidRPr="000C44D8">
        <w:t xml:space="preserve"> de Ativos</w:t>
      </w:r>
      <w:bookmarkEnd w:id="15"/>
      <w:bookmarkEnd w:id="16"/>
    </w:p>
    <w:p w14:paraId="057CFF77" w14:textId="77777777" w:rsidR="0053594D" w:rsidRDefault="0053594D" w:rsidP="0053594D">
      <w:r w:rsidRPr="000C44D8">
        <w:t>Identificar, classificar e proteger os ativos de informação relevantes, incluindo hardware, software, redes e dados</w:t>
      </w:r>
      <w:r>
        <w:t xml:space="preserve"> durante todo o seu ciclo de vida.</w:t>
      </w:r>
    </w:p>
    <w:p w14:paraId="27611D8C" w14:textId="77777777" w:rsidR="0053594D" w:rsidRDefault="0053594D" w:rsidP="00211893">
      <w:pPr>
        <w:pStyle w:val="PargrafodaLista"/>
        <w:numPr>
          <w:ilvl w:val="0"/>
          <w:numId w:val="9"/>
        </w:numPr>
      </w:pPr>
      <w:r w:rsidRPr="00F209E5">
        <w:t xml:space="preserve">Estabelecer procedimentos abrangentes para o ciclo de vida dos ativos tecnológicos, incluindo </w:t>
      </w:r>
      <w:r>
        <w:t>sua</w:t>
      </w:r>
      <w:r w:rsidRPr="00F209E5">
        <w:t xml:space="preserve"> disponibilização, utilização, devolução e descarte seguro</w:t>
      </w:r>
      <w:r>
        <w:t>;</w:t>
      </w:r>
    </w:p>
    <w:p w14:paraId="1A9ED5CF" w14:textId="2D8BE1EB" w:rsidR="00FB608F" w:rsidRDefault="00D80D86" w:rsidP="00211893">
      <w:pPr>
        <w:pStyle w:val="PargrafodaLista"/>
        <w:numPr>
          <w:ilvl w:val="1"/>
          <w:numId w:val="9"/>
        </w:numPr>
      </w:pPr>
      <w:r>
        <w:t>Estabelecer</w:t>
      </w:r>
      <w:r w:rsidR="00127E45">
        <w:t xml:space="preserve"> um processo de</w:t>
      </w:r>
      <w:r w:rsidR="00B67318">
        <w:t xml:space="preserve"> avaliação</w:t>
      </w:r>
      <w:r w:rsidR="009F244F">
        <w:t xml:space="preserve"> e homologação</w:t>
      </w:r>
      <w:r w:rsidR="00B67318">
        <w:t>, por parte da Segurança da Informação, de todo dispositivo, S</w:t>
      </w:r>
      <w:r w:rsidR="00971681">
        <w:t xml:space="preserve">istema </w:t>
      </w:r>
      <w:r w:rsidR="00B67318">
        <w:t>O</w:t>
      </w:r>
      <w:r w:rsidR="00971681">
        <w:t>peracional</w:t>
      </w:r>
      <w:r w:rsidR="00B67318">
        <w:t xml:space="preserve"> e </w:t>
      </w:r>
      <w:r w:rsidR="009F244F">
        <w:t xml:space="preserve">software a ser implementado no ambiente da </w:t>
      </w:r>
      <w:proofErr w:type="spellStart"/>
      <w:r w:rsidR="003D2706">
        <w:t>UniFECAF</w:t>
      </w:r>
      <w:proofErr w:type="spellEnd"/>
      <w:r w:rsidR="00E1331F">
        <w:t>;</w:t>
      </w:r>
    </w:p>
    <w:p w14:paraId="53B748DE" w14:textId="77777777" w:rsidR="0053594D" w:rsidRPr="002549A5" w:rsidRDefault="0053594D" w:rsidP="00211893">
      <w:pPr>
        <w:pStyle w:val="PargrafodaLista"/>
        <w:numPr>
          <w:ilvl w:val="0"/>
          <w:numId w:val="9"/>
        </w:numPr>
      </w:pPr>
      <w:r w:rsidRPr="002549A5">
        <w:t>Classificar as informações de acordo com seu nível de sensibilidade, atribuindo categorias ou níveis de classificação adequados</w:t>
      </w:r>
      <w:r>
        <w:t>;</w:t>
      </w:r>
    </w:p>
    <w:p w14:paraId="397351A7" w14:textId="77777777" w:rsidR="0053594D" w:rsidRDefault="0053594D" w:rsidP="00211893">
      <w:pPr>
        <w:pStyle w:val="PargrafodaLista"/>
        <w:numPr>
          <w:ilvl w:val="1"/>
          <w:numId w:val="9"/>
        </w:numPr>
      </w:pPr>
      <w:r w:rsidRPr="00A61F79">
        <w:t>Definir regras claras para o tratamento da informação com base em sua classificação;</w:t>
      </w:r>
    </w:p>
    <w:p w14:paraId="181047D1" w14:textId="77777777" w:rsidR="0053594D" w:rsidRDefault="0053594D" w:rsidP="00211893">
      <w:pPr>
        <w:pStyle w:val="PargrafodaLista"/>
        <w:numPr>
          <w:ilvl w:val="1"/>
          <w:numId w:val="9"/>
        </w:numPr>
      </w:pPr>
      <w:r w:rsidRPr="00A61F79">
        <w:t>Estabelecer medidas de proteção apropriadas para cada categoria de informação, considerando controles de acesso, criptografia, segregação de redes, entre outros, de acordo com sua classificação;</w:t>
      </w:r>
    </w:p>
    <w:p w14:paraId="439FCFBA" w14:textId="77777777" w:rsidR="0053594D" w:rsidRDefault="0053594D" w:rsidP="00211893">
      <w:pPr>
        <w:pStyle w:val="PargrafodaLista"/>
        <w:numPr>
          <w:ilvl w:val="1"/>
          <w:numId w:val="9"/>
        </w:numPr>
      </w:pPr>
      <w:r w:rsidRPr="00A61F79">
        <w:lastRenderedPageBreak/>
        <w:t>Realizar revisões periódicas na classificação de informações para garantir sua relevância e atualização, especialmente diante de mudanças nos requisitos de negócios ou regulatórios</w:t>
      </w:r>
      <w:r>
        <w:t>;</w:t>
      </w:r>
    </w:p>
    <w:p w14:paraId="7240771F" w14:textId="77777777" w:rsidR="00211893" w:rsidRDefault="0053594D" w:rsidP="00211893">
      <w:pPr>
        <w:pStyle w:val="PargrafodaLista"/>
        <w:numPr>
          <w:ilvl w:val="0"/>
          <w:numId w:val="9"/>
        </w:numPr>
      </w:pPr>
      <w:r w:rsidRPr="00A61F79">
        <w:t>Manter inventários atualizados dos ativos de informação, incluindo sua classificação, propriedade, responsabilidade e localização, a fim de facilitar a gestão e o monitoramento adequados</w:t>
      </w:r>
      <w:r w:rsidR="00211893">
        <w:t>;</w:t>
      </w:r>
    </w:p>
    <w:p w14:paraId="05DAE483" w14:textId="5552C173" w:rsidR="00FA2D31" w:rsidRDefault="00211893" w:rsidP="00211893">
      <w:pPr>
        <w:pStyle w:val="PargrafodaLista"/>
        <w:numPr>
          <w:ilvl w:val="0"/>
          <w:numId w:val="9"/>
        </w:numPr>
      </w:pPr>
      <w:r>
        <w:t xml:space="preserve">Implementar controles para que a informação da </w:t>
      </w:r>
      <w:proofErr w:type="spellStart"/>
      <w:r w:rsidR="00777318">
        <w:t>UniFECAF</w:t>
      </w:r>
      <w:proofErr w:type="spellEnd"/>
      <w:r w:rsidR="00777318">
        <w:t xml:space="preserve"> </w:t>
      </w:r>
      <w:r>
        <w:t>e de seus</w:t>
      </w:r>
      <w:r w:rsidR="00777318" w:rsidRPr="00BF10D1">
        <w:t xml:space="preserve"> clientes, </w:t>
      </w:r>
      <w:r w:rsidR="00777318">
        <w:t xml:space="preserve">alunos e corpo </w:t>
      </w:r>
      <w:r w:rsidR="00C8365C">
        <w:t>docente, seja</w:t>
      </w:r>
      <w:r>
        <w:t xml:space="preserve"> acessada somente através dos dispositivos homologados.</w:t>
      </w:r>
    </w:p>
    <w:p w14:paraId="018DBC29" w14:textId="77777777" w:rsidR="00C437DF" w:rsidRDefault="00C437DF" w:rsidP="009D6701">
      <w:pPr>
        <w:pStyle w:val="Ttulo2"/>
      </w:pPr>
      <w:bookmarkStart w:id="17" w:name="_Toc135834102"/>
      <w:bookmarkStart w:id="18" w:name="_Toc150355226"/>
      <w:bookmarkStart w:id="19" w:name="_Toc135834095"/>
      <w:r w:rsidRPr="00F5136E">
        <w:t>Política de Uso Aceitável</w:t>
      </w:r>
      <w:bookmarkEnd w:id="17"/>
      <w:bookmarkEnd w:id="18"/>
    </w:p>
    <w:p w14:paraId="35781204" w14:textId="080099F2" w:rsidR="00C437DF" w:rsidRPr="002A7510" w:rsidRDefault="00C437DF" w:rsidP="00C437DF">
      <w:r>
        <w:t>Promover</w:t>
      </w:r>
      <w:r w:rsidRPr="004D5EB4">
        <w:t xml:space="preserve"> o uso adequado dos recursos de tecnologia da informação da </w:t>
      </w:r>
      <w:proofErr w:type="spellStart"/>
      <w:r w:rsidR="00777318">
        <w:t>UniFECAF</w:t>
      </w:r>
      <w:proofErr w:type="spellEnd"/>
      <w:r w:rsidRPr="004D5EB4">
        <w:t xml:space="preserve"> por parte dos colaboradores, prestadores de serviços e outras partes autorizadas.</w:t>
      </w:r>
    </w:p>
    <w:p w14:paraId="5A57E1DE" w14:textId="77777777" w:rsidR="00C437DF" w:rsidRPr="00303694" w:rsidRDefault="00C437DF" w:rsidP="00C437DF">
      <w:pPr>
        <w:pStyle w:val="PargrafodaLista"/>
        <w:numPr>
          <w:ilvl w:val="0"/>
          <w:numId w:val="6"/>
        </w:numPr>
      </w:pPr>
      <w:r w:rsidRPr="00303694">
        <w:t>Estabelecer uma política clara de uso aceitável dos recursos de tecnologia da informação, incluindo o uso apropriado da Internet, redes sociais, e-mail e dispositivos móveis</w:t>
      </w:r>
      <w:r>
        <w:t>;</w:t>
      </w:r>
    </w:p>
    <w:p w14:paraId="7880F2B6" w14:textId="34452044" w:rsidR="00C437DF" w:rsidRPr="00303694" w:rsidRDefault="00C437DF" w:rsidP="00C437DF">
      <w:pPr>
        <w:pStyle w:val="PargrafodaLista"/>
        <w:numPr>
          <w:ilvl w:val="0"/>
          <w:numId w:val="6"/>
        </w:numPr>
      </w:pPr>
      <w:r w:rsidRPr="00303694">
        <w:t>Informar os colaboradores sobre as práticas aceitáveis e proibidas em relação ao uso de sistemas e informações confidenciais</w:t>
      </w:r>
      <w:r w:rsidR="00F20DA0">
        <w:t xml:space="preserve"> e dados pessoais</w:t>
      </w:r>
      <w:r>
        <w:t>;</w:t>
      </w:r>
    </w:p>
    <w:p w14:paraId="05EC33FF" w14:textId="77777777" w:rsidR="00C437DF" w:rsidRPr="00303694" w:rsidRDefault="00C437DF" w:rsidP="00C437DF">
      <w:pPr>
        <w:pStyle w:val="PargrafodaLista"/>
        <w:numPr>
          <w:ilvl w:val="0"/>
          <w:numId w:val="6"/>
        </w:numPr>
      </w:pPr>
      <w:r w:rsidRPr="00303694">
        <w:t>Monitorar o cumprimento da política de uso aceitável e tomar medidas corretivas quando necessário.</w:t>
      </w:r>
    </w:p>
    <w:p w14:paraId="0A8A7FBC" w14:textId="77777777" w:rsidR="0053594D" w:rsidRPr="00F5136E" w:rsidRDefault="0053594D" w:rsidP="009D6701">
      <w:pPr>
        <w:pStyle w:val="Ttulo2"/>
      </w:pPr>
      <w:bookmarkStart w:id="20" w:name="_Toc150355227"/>
      <w:r w:rsidRPr="00F5136E">
        <w:t>Ge</w:t>
      </w:r>
      <w:r>
        <w:t>stão</w:t>
      </w:r>
      <w:r w:rsidRPr="00F5136E">
        <w:t xml:space="preserve"> de Vulnerabilidades</w:t>
      </w:r>
      <w:bookmarkEnd w:id="19"/>
      <w:bookmarkEnd w:id="20"/>
    </w:p>
    <w:p w14:paraId="7E52F3C9" w14:textId="43BC22C6" w:rsidR="0053594D" w:rsidRDefault="0053594D" w:rsidP="0053594D">
      <w:r>
        <w:t>Garantir</w:t>
      </w:r>
      <w:r w:rsidRPr="009107E5">
        <w:t xml:space="preserve"> que a empresa esteja ciente das vulnerabilidades e tome as medidas necessárias para reduzir ou eliminar os riscos associados a essas vulnerabilidades</w:t>
      </w:r>
      <w:r>
        <w:t xml:space="preserve"> através da identificação</w:t>
      </w:r>
      <w:r w:rsidRPr="009107E5">
        <w:t>, avalia</w:t>
      </w:r>
      <w:r>
        <w:t>ção</w:t>
      </w:r>
      <w:r w:rsidRPr="009107E5">
        <w:t xml:space="preserve"> e m</w:t>
      </w:r>
      <w:r>
        <w:t>itigação</w:t>
      </w:r>
      <w:r w:rsidRPr="009107E5">
        <w:t xml:space="preserve"> as vulnerabilidades existentes nos sistemas, redes e aplicativos da </w:t>
      </w:r>
      <w:proofErr w:type="spellStart"/>
      <w:r w:rsidR="00F20DA0">
        <w:t>UniFECAF</w:t>
      </w:r>
      <w:proofErr w:type="spellEnd"/>
      <w:r w:rsidRPr="009107E5">
        <w:t>.</w:t>
      </w:r>
    </w:p>
    <w:p w14:paraId="4F5F5177" w14:textId="77777777" w:rsidR="0053594D" w:rsidRPr="00A23D48" w:rsidRDefault="0053594D" w:rsidP="00211893">
      <w:pPr>
        <w:pStyle w:val="PargrafodaLista"/>
        <w:numPr>
          <w:ilvl w:val="0"/>
          <w:numId w:val="7"/>
        </w:numPr>
      </w:pPr>
      <w:r w:rsidRPr="00A23D48">
        <w:t>Realizar avaliações regulares de vulnerabilidades em sistemas, redes e aplicativos, utilizando ferramentas adequadas</w:t>
      </w:r>
      <w:r>
        <w:t>;</w:t>
      </w:r>
    </w:p>
    <w:p w14:paraId="16C52E5B" w14:textId="77777777" w:rsidR="0053594D" w:rsidRPr="00A23D48" w:rsidRDefault="0053594D" w:rsidP="00211893">
      <w:pPr>
        <w:pStyle w:val="PargrafodaLista"/>
        <w:numPr>
          <w:ilvl w:val="0"/>
          <w:numId w:val="7"/>
        </w:numPr>
      </w:pPr>
      <w:r w:rsidRPr="00A23D48">
        <w:t>Priorizar e remediar as vulnerabilidades identificadas de acordo com sua criticidade e impacto potencial</w:t>
      </w:r>
      <w:r>
        <w:t>;</w:t>
      </w:r>
    </w:p>
    <w:p w14:paraId="259010A8" w14:textId="77777777" w:rsidR="0053594D" w:rsidRDefault="0053594D" w:rsidP="00211893">
      <w:pPr>
        <w:pStyle w:val="PargrafodaLista"/>
        <w:numPr>
          <w:ilvl w:val="0"/>
          <w:numId w:val="7"/>
        </w:numPr>
      </w:pPr>
      <w:r w:rsidRPr="00A23D48">
        <w:t>Implementar atualizações de segurança e patches de software de forma oportuna para mitigar as vulnerabilidades conhecidas.</w:t>
      </w:r>
    </w:p>
    <w:p w14:paraId="22DBCE55" w14:textId="77777777" w:rsidR="0053594D" w:rsidRDefault="0053594D" w:rsidP="009D6701">
      <w:pPr>
        <w:pStyle w:val="Ttulo2"/>
      </w:pPr>
      <w:bookmarkStart w:id="21" w:name="_Toc135834096"/>
      <w:bookmarkStart w:id="22" w:name="_Toc150355228"/>
      <w:r w:rsidRPr="000C44D8">
        <w:t>Gerenciamento de Incidentes de Segurança</w:t>
      </w:r>
      <w:bookmarkEnd w:id="21"/>
      <w:bookmarkEnd w:id="22"/>
    </w:p>
    <w:p w14:paraId="6587496D" w14:textId="77777777" w:rsidR="0053594D" w:rsidRPr="00AF5CBC" w:rsidRDefault="0053594D" w:rsidP="0053594D">
      <w:r w:rsidRPr="00AF5CBC">
        <w:t xml:space="preserve">Estabelecer </w:t>
      </w:r>
      <w:r>
        <w:t>controles</w:t>
      </w:r>
      <w:r w:rsidRPr="00AF5CBC">
        <w:t xml:space="preserve"> para identificar, relatar e responder a incidentes de segurança de forma eficaz e oportuna</w:t>
      </w:r>
      <w:r>
        <w:t>:</w:t>
      </w:r>
    </w:p>
    <w:p w14:paraId="1218BD6E" w14:textId="77777777" w:rsidR="0053594D" w:rsidRDefault="0053594D" w:rsidP="00211893">
      <w:pPr>
        <w:pStyle w:val="PargrafodaLista"/>
        <w:numPr>
          <w:ilvl w:val="0"/>
          <w:numId w:val="4"/>
        </w:numPr>
      </w:pPr>
      <w:r w:rsidRPr="00AF5CBC">
        <w:t>Deve ser estabelecido um processo para identificar, relatar e responder a incidentes de segurança</w:t>
      </w:r>
      <w:r>
        <w:t>;</w:t>
      </w:r>
    </w:p>
    <w:p w14:paraId="5A27EED7" w14:textId="05038793" w:rsidR="0053594D" w:rsidRDefault="0053594D" w:rsidP="00211893">
      <w:pPr>
        <w:pStyle w:val="PargrafodaLista"/>
        <w:numPr>
          <w:ilvl w:val="1"/>
          <w:numId w:val="4"/>
        </w:numPr>
      </w:pPr>
      <w:r w:rsidRPr="00AC738A">
        <w:t>Definir um processo de gerenciamento de incidentes de segurança envolvendo fornecedores, estabelecendo responsabilidades claras e procedimentos para notificação, resposta e solução de incidentes;</w:t>
      </w:r>
    </w:p>
    <w:p w14:paraId="49028BB1" w14:textId="77777777" w:rsidR="0053594D" w:rsidRPr="00887C4D" w:rsidRDefault="0053594D" w:rsidP="00211893">
      <w:pPr>
        <w:pStyle w:val="PargrafodaLista"/>
        <w:numPr>
          <w:ilvl w:val="0"/>
          <w:numId w:val="4"/>
        </w:numPr>
      </w:pPr>
      <w:r w:rsidRPr="00887C4D">
        <w:lastRenderedPageBreak/>
        <w:t>Conscientizar os colaboradores sobre a importância de relatar imediatamente quaisquer incidentes de segurança ou suspeitas de violações de dados;</w:t>
      </w:r>
    </w:p>
    <w:p w14:paraId="01B5DA20" w14:textId="77777777" w:rsidR="0053594D" w:rsidRPr="00887C4D" w:rsidRDefault="0053594D" w:rsidP="00211893">
      <w:pPr>
        <w:pStyle w:val="PargrafodaLista"/>
        <w:numPr>
          <w:ilvl w:val="0"/>
          <w:numId w:val="4"/>
        </w:numPr>
      </w:pPr>
      <w:r w:rsidRPr="00887C4D">
        <w:t>Realizar testes regulares de incidentes de segurança para avaliar a eficácia dos planos de resposta e identificar áreas de melhoria;</w:t>
      </w:r>
    </w:p>
    <w:p w14:paraId="387DA26A" w14:textId="77777777" w:rsidR="0053594D" w:rsidRDefault="0053594D" w:rsidP="00211893">
      <w:pPr>
        <w:pStyle w:val="PargrafodaLista"/>
        <w:numPr>
          <w:ilvl w:val="0"/>
          <w:numId w:val="4"/>
        </w:numPr>
      </w:pPr>
      <w:r w:rsidRPr="00887C4D">
        <w:t>Promover o aprendizado e aprimoramento dos controles por meio da análise dos incidentes de segurança da informação.</w:t>
      </w:r>
    </w:p>
    <w:p w14:paraId="46CC9D78" w14:textId="77777777" w:rsidR="0053594D" w:rsidRDefault="0053594D" w:rsidP="009D6701">
      <w:pPr>
        <w:pStyle w:val="Ttulo2"/>
      </w:pPr>
      <w:bookmarkStart w:id="23" w:name="_Toc135834097"/>
      <w:bookmarkStart w:id="24" w:name="_Toc150355229"/>
      <w:r w:rsidRPr="000C44D8">
        <w:t>Gestão d</w:t>
      </w:r>
      <w:r>
        <w:t>a</w:t>
      </w:r>
      <w:r w:rsidRPr="000C44D8">
        <w:t xml:space="preserve"> Continuidade de Negócio</w:t>
      </w:r>
      <w:bookmarkEnd w:id="23"/>
      <w:bookmarkEnd w:id="24"/>
    </w:p>
    <w:p w14:paraId="32C1D0B9" w14:textId="77777777" w:rsidR="0053594D" w:rsidRPr="002E55F6" w:rsidRDefault="0053594D" w:rsidP="0053594D">
      <w:r>
        <w:t>G</w:t>
      </w:r>
      <w:r w:rsidRPr="002E55F6">
        <w:t>arantir a disponibilidade dos serviços em caso de interrupções, como falhas de infraestrutura, desastres naturais ou ataques cibernéticos.</w:t>
      </w:r>
    </w:p>
    <w:p w14:paraId="507111A9" w14:textId="16F3D656" w:rsidR="0053594D" w:rsidRDefault="0053594D" w:rsidP="00211893">
      <w:pPr>
        <w:pStyle w:val="PargrafodaLista"/>
        <w:numPr>
          <w:ilvl w:val="0"/>
          <w:numId w:val="5"/>
        </w:numPr>
      </w:pPr>
      <w:r w:rsidRPr="002E55F6">
        <w:t>Deve</w:t>
      </w:r>
      <w:r>
        <w:t>m</w:t>
      </w:r>
      <w:r w:rsidRPr="002E55F6">
        <w:t xml:space="preserve"> ser desenvolvido</w:t>
      </w:r>
      <w:r>
        <w:t>s</w:t>
      </w:r>
      <w:r w:rsidRPr="002E55F6">
        <w:t xml:space="preserve"> e testado</w:t>
      </w:r>
      <w:r>
        <w:t>s</w:t>
      </w:r>
      <w:r w:rsidRPr="002E55F6">
        <w:t xml:space="preserve"> plano</w:t>
      </w:r>
      <w:r>
        <w:t>s</w:t>
      </w:r>
      <w:r w:rsidRPr="002E55F6">
        <w:t xml:space="preserve"> de continuidade de negócios</w:t>
      </w:r>
      <w:r>
        <w:t xml:space="preserve"> </w:t>
      </w:r>
      <w:r w:rsidRPr="002E55F6">
        <w:t xml:space="preserve">para garantir a disponibilidade dos serviços </w:t>
      </w:r>
      <w:r>
        <w:t xml:space="preserve">da </w:t>
      </w:r>
      <w:proofErr w:type="spellStart"/>
      <w:r w:rsidR="001374A6">
        <w:t>UniFECAF</w:t>
      </w:r>
      <w:proofErr w:type="spellEnd"/>
      <w:r w:rsidR="001374A6">
        <w:t xml:space="preserve"> </w:t>
      </w:r>
      <w:r>
        <w:t xml:space="preserve">respeitando os </w:t>
      </w:r>
      <w:proofErr w:type="spellStart"/>
      <w:r>
        <w:t>SLAs</w:t>
      </w:r>
      <w:proofErr w:type="spellEnd"/>
      <w:r>
        <w:t xml:space="preserve"> acordados com os clientes </w:t>
      </w:r>
      <w:r w:rsidRPr="002E55F6">
        <w:t>em caso de</w:t>
      </w:r>
      <w:r>
        <w:t xml:space="preserve"> cenários de</w:t>
      </w:r>
      <w:r w:rsidRPr="002E55F6">
        <w:t xml:space="preserve"> interrupç</w:t>
      </w:r>
      <w:r>
        <w:t>ão</w:t>
      </w:r>
      <w:r w:rsidRPr="002E55F6">
        <w:t xml:space="preserve"> como</w:t>
      </w:r>
      <w:r>
        <w:t>:</w:t>
      </w:r>
      <w:r w:rsidRPr="002E55F6">
        <w:t xml:space="preserve"> falhas de infraestrutura, desastres naturais ou ataques cibernéticos</w:t>
      </w:r>
      <w:r>
        <w:t>;</w:t>
      </w:r>
    </w:p>
    <w:p w14:paraId="455A9F2D" w14:textId="1DDDEBC6" w:rsidR="0044223F" w:rsidRDefault="003E05BF" w:rsidP="00E80591">
      <w:pPr>
        <w:pStyle w:val="PargrafodaLista"/>
        <w:numPr>
          <w:ilvl w:val="0"/>
          <w:numId w:val="5"/>
        </w:numPr>
      </w:pPr>
      <w:r>
        <w:t xml:space="preserve">Os Planos de Continuidade de Negócios devem contemplar estratégias </w:t>
      </w:r>
      <w:r w:rsidR="00E80591">
        <w:t xml:space="preserve">alinhadas com os objetivos de negócio da </w:t>
      </w:r>
      <w:proofErr w:type="spellStart"/>
      <w:r w:rsidR="001374A6">
        <w:t>UniFECAF</w:t>
      </w:r>
      <w:proofErr w:type="spellEnd"/>
      <w:r w:rsidR="00E80591">
        <w:t xml:space="preserve">, definidas através dos </w:t>
      </w:r>
      <w:proofErr w:type="spellStart"/>
      <w:r w:rsidR="00E80591">
        <w:t>BIAs</w:t>
      </w:r>
      <w:proofErr w:type="spellEnd"/>
      <w:r w:rsidR="00E80591">
        <w:t>.</w:t>
      </w:r>
    </w:p>
    <w:p w14:paraId="25C13B1A" w14:textId="00B22658" w:rsidR="0044223F" w:rsidRDefault="00FB1B87" w:rsidP="009D6701">
      <w:pPr>
        <w:pStyle w:val="Ttulo2"/>
      </w:pPr>
      <w:bookmarkStart w:id="25" w:name="_Toc150355230"/>
      <w:r>
        <w:t xml:space="preserve">Gestão de Backups e </w:t>
      </w:r>
      <w:proofErr w:type="spellStart"/>
      <w:r>
        <w:t>Restore</w:t>
      </w:r>
      <w:bookmarkEnd w:id="25"/>
      <w:proofErr w:type="spellEnd"/>
    </w:p>
    <w:p w14:paraId="6F09F5C6" w14:textId="5811CF07" w:rsidR="00F53462" w:rsidRPr="00F53462" w:rsidRDefault="00F53462" w:rsidP="00F53462">
      <w:r>
        <w:t xml:space="preserve">Garantir </w:t>
      </w:r>
      <w:r w:rsidR="00156B8F" w:rsidRPr="00156B8F">
        <w:t xml:space="preserve">a disponibilidade e a integridade das informações críticas da </w:t>
      </w:r>
      <w:proofErr w:type="spellStart"/>
      <w:r w:rsidR="00876FA3">
        <w:t>UniFECAF</w:t>
      </w:r>
      <w:proofErr w:type="spellEnd"/>
      <w:r w:rsidR="00156B8F" w:rsidRPr="00156B8F">
        <w:t>, a recuperação de dados em caso de falhas ou desastres e a conformidade com as regulamentações aplicáveis.</w:t>
      </w:r>
    </w:p>
    <w:p w14:paraId="7A228DC0" w14:textId="442B3AFA" w:rsidR="002D7C87" w:rsidRDefault="0044223F" w:rsidP="00B11705">
      <w:pPr>
        <w:pStyle w:val="PargrafodaLista"/>
        <w:numPr>
          <w:ilvl w:val="0"/>
          <w:numId w:val="5"/>
        </w:numPr>
      </w:pPr>
      <w:r>
        <w:t xml:space="preserve">A </w:t>
      </w:r>
      <w:proofErr w:type="spellStart"/>
      <w:r w:rsidR="00876FA3">
        <w:t>UniFECAF</w:t>
      </w:r>
      <w:proofErr w:type="spellEnd"/>
      <w:r>
        <w:t xml:space="preserve"> </w:t>
      </w:r>
      <w:r w:rsidR="00744FDC">
        <w:t>estabelece</w:t>
      </w:r>
      <w:r>
        <w:t xml:space="preserve"> procedimento específico</w:t>
      </w:r>
      <w:r w:rsidR="00F91F6D">
        <w:t xml:space="preserve"> que garante a cópia de </w:t>
      </w:r>
      <w:r w:rsidR="401FAAC2">
        <w:t xml:space="preserve">maneira </w:t>
      </w:r>
      <w:r w:rsidR="34D7E402">
        <w:t>segura e</w:t>
      </w:r>
      <w:r w:rsidR="000B708B">
        <w:t xml:space="preserve"> por </w:t>
      </w:r>
      <w:r w:rsidR="387DEE43">
        <w:t>consequência</w:t>
      </w:r>
      <w:r w:rsidR="000B708B">
        <w:t xml:space="preserve"> a recuperação </w:t>
      </w:r>
      <w:r w:rsidR="19339867">
        <w:t xml:space="preserve">da informação </w:t>
      </w:r>
      <w:r w:rsidR="000B708B">
        <w:t>quando necessário.</w:t>
      </w:r>
    </w:p>
    <w:p w14:paraId="7D727385" w14:textId="473C88DA" w:rsidR="0044223F" w:rsidRDefault="000B708B" w:rsidP="0061648D">
      <w:pPr>
        <w:pStyle w:val="PargrafodaLista"/>
        <w:numPr>
          <w:ilvl w:val="0"/>
          <w:numId w:val="5"/>
        </w:numPr>
      </w:pPr>
      <w:r>
        <w:t xml:space="preserve">Para </w:t>
      </w:r>
      <w:r w:rsidR="00D16D00">
        <w:t>garantir que este processo seja executado e utilizado existe um documento específico</w:t>
      </w:r>
      <w:r w:rsidR="00B74978">
        <w:t xml:space="preserve"> </w:t>
      </w:r>
      <w:r w:rsidR="00A80699">
        <w:t xml:space="preserve">“Cópias de Segurança (Backup) e </w:t>
      </w:r>
      <w:r w:rsidR="003E05BF">
        <w:t>Recuperação (</w:t>
      </w:r>
      <w:proofErr w:type="spellStart"/>
      <w:r w:rsidR="003E05BF">
        <w:t>Restore</w:t>
      </w:r>
      <w:proofErr w:type="spellEnd"/>
      <w:r w:rsidR="003E05BF">
        <w:t xml:space="preserve">)” </w:t>
      </w:r>
      <w:r w:rsidR="00B74978">
        <w:t xml:space="preserve">com as diretrizes específicas para cópia e recuperação </w:t>
      </w:r>
      <w:r w:rsidR="60CD3829">
        <w:t>executados n</w:t>
      </w:r>
      <w:r w:rsidR="00B74978">
        <w:t>o processo de Backup.</w:t>
      </w:r>
    </w:p>
    <w:p w14:paraId="321130E1" w14:textId="77777777" w:rsidR="0053594D" w:rsidRPr="00436132" w:rsidRDefault="0053594D" w:rsidP="009D6701">
      <w:pPr>
        <w:pStyle w:val="Ttulo2"/>
      </w:pPr>
      <w:bookmarkStart w:id="26" w:name="_Toc135834099"/>
      <w:bookmarkStart w:id="27" w:name="_Toc150355232"/>
      <w:r>
        <w:t>Gestão de Fornecedores</w:t>
      </w:r>
      <w:bookmarkEnd w:id="26"/>
      <w:bookmarkEnd w:id="27"/>
    </w:p>
    <w:p w14:paraId="588CFA02" w14:textId="77777777" w:rsidR="0053594D" w:rsidRPr="00436132" w:rsidRDefault="0053594D" w:rsidP="0053594D">
      <w:r w:rsidRPr="00436132">
        <w:t>Estabelecer um processo estruturado e eficiente para a gestão de fornecedores, a fim de garantir a segurança da informação e a conformidade com requisitos relevantes.</w:t>
      </w:r>
    </w:p>
    <w:p w14:paraId="33600980" w14:textId="77777777" w:rsidR="0053594D" w:rsidRPr="00AC738A" w:rsidRDefault="0053594D" w:rsidP="00211893">
      <w:pPr>
        <w:pStyle w:val="PargrafodaLista"/>
        <w:numPr>
          <w:ilvl w:val="0"/>
          <w:numId w:val="10"/>
        </w:numPr>
      </w:pPr>
      <w:r w:rsidRPr="00AC738A">
        <w:t>Realizar uma avaliação criteriosa dos fornecedores em relação à segurança da informação, incluindo sua capacidade de proteger informações confidenciais e aderir a padrões de segurança reconhecidos;</w:t>
      </w:r>
    </w:p>
    <w:p w14:paraId="06594720" w14:textId="77777777" w:rsidR="0053594D" w:rsidRPr="00AC738A" w:rsidRDefault="0053594D" w:rsidP="00211893">
      <w:pPr>
        <w:pStyle w:val="PargrafodaLista"/>
        <w:numPr>
          <w:ilvl w:val="0"/>
          <w:numId w:val="10"/>
        </w:numPr>
      </w:pPr>
      <w:r w:rsidRPr="00AC738A">
        <w:t>Estabelecer critérios claros para seleção de fornecedores, considerando sua experiência, reputação, histórico de segurança da informação e capacidade de atender aos requisitos específicos da organização;</w:t>
      </w:r>
    </w:p>
    <w:p w14:paraId="2A0A3F03" w14:textId="447CA045" w:rsidR="0053594D" w:rsidRPr="00AC738A" w:rsidRDefault="0053594D" w:rsidP="00211893">
      <w:pPr>
        <w:pStyle w:val="PargrafodaLista"/>
        <w:numPr>
          <w:ilvl w:val="0"/>
          <w:numId w:val="10"/>
        </w:numPr>
      </w:pPr>
      <w:r w:rsidRPr="00AC738A">
        <w:t xml:space="preserve">Incluir cláusulas contratuais que estipulem obrigações de segurança da informação, confidencialidade e conformidade regulatória </w:t>
      </w:r>
      <w:r w:rsidR="0085381E">
        <w:t>por parte dos fornecedores;</w:t>
      </w:r>
    </w:p>
    <w:p w14:paraId="1051B167" w14:textId="77777777" w:rsidR="00FA2D31" w:rsidRDefault="00FA2D31" w:rsidP="00FA2D31">
      <w:pPr>
        <w:ind w:left="1040"/>
      </w:pPr>
    </w:p>
    <w:p w14:paraId="01CEC151" w14:textId="77777777" w:rsidR="0053594D" w:rsidRDefault="0053594D" w:rsidP="009D6701">
      <w:pPr>
        <w:pStyle w:val="Ttulo2"/>
      </w:pPr>
      <w:bookmarkStart w:id="28" w:name="_Toc135834100"/>
      <w:bookmarkStart w:id="29" w:name="_Toc150355233"/>
      <w:r w:rsidRPr="000C44D8">
        <w:t>Segurança Física</w:t>
      </w:r>
      <w:bookmarkEnd w:id="28"/>
      <w:bookmarkEnd w:id="29"/>
    </w:p>
    <w:p w14:paraId="73DAF8EB" w14:textId="77777777" w:rsidR="0053594D" w:rsidRDefault="0053594D" w:rsidP="0053594D">
      <w:r w:rsidRPr="000C44D8">
        <w:t>Implementar medidas de segurança física para proteger os ativos de informação contra acesso não autorizado, danos e perdas.</w:t>
      </w:r>
    </w:p>
    <w:p w14:paraId="328C4DEE" w14:textId="358E6083" w:rsidR="0053594D" w:rsidRPr="00841F64" w:rsidRDefault="0053594D" w:rsidP="00211893">
      <w:pPr>
        <w:pStyle w:val="PargrafodaLista"/>
        <w:numPr>
          <w:ilvl w:val="0"/>
          <w:numId w:val="3"/>
        </w:numPr>
      </w:pPr>
      <w:r w:rsidRPr="00841F64">
        <w:t xml:space="preserve">Deve ser estabelecida uma política de controle de acesso físico às instalações da </w:t>
      </w:r>
      <w:proofErr w:type="spellStart"/>
      <w:r w:rsidR="00682B3B">
        <w:t>UniFECAF</w:t>
      </w:r>
      <w:proofErr w:type="spellEnd"/>
      <w:r w:rsidRPr="00841F64">
        <w:t>, garantindo que apenas pessoas autorizadas tenham acesso aos ambientes onde os dados são processados e armazenados</w:t>
      </w:r>
      <w:r>
        <w:t>;</w:t>
      </w:r>
    </w:p>
    <w:p w14:paraId="4B9665EC" w14:textId="77777777" w:rsidR="0053594D" w:rsidRPr="00841F64" w:rsidRDefault="0053594D" w:rsidP="00211893">
      <w:pPr>
        <w:pStyle w:val="PargrafodaLista"/>
        <w:numPr>
          <w:ilvl w:val="0"/>
          <w:numId w:val="3"/>
        </w:numPr>
      </w:pPr>
      <w:r w:rsidRPr="00841F64">
        <w:t>Deve ser implementado monitoramento</w:t>
      </w:r>
      <w:r>
        <w:t xml:space="preserve"> </w:t>
      </w:r>
      <w:r w:rsidRPr="00841F64">
        <w:t>e medidas de segurança física adequadas para proteger os ativos de informação contra ameaças físicas</w:t>
      </w:r>
      <w:r>
        <w:t>;</w:t>
      </w:r>
    </w:p>
    <w:p w14:paraId="63D0ECFE" w14:textId="77777777" w:rsidR="0053594D" w:rsidRDefault="0053594D" w:rsidP="00211893">
      <w:pPr>
        <w:pStyle w:val="PargrafodaLista"/>
        <w:numPr>
          <w:ilvl w:val="0"/>
          <w:numId w:val="3"/>
        </w:numPr>
      </w:pPr>
      <w:r w:rsidRPr="00841F64">
        <w:t>As áreas de trabalho devem ser organizadas de forma a prevenir a visualização e acesso não autorizados a informações confidenciais.</w:t>
      </w:r>
    </w:p>
    <w:p w14:paraId="6120B971" w14:textId="77777777" w:rsidR="0053594D" w:rsidRDefault="0053594D" w:rsidP="009D6701">
      <w:pPr>
        <w:pStyle w:val="Ttulo2"/>
      </w:pPr>
      <w:bookmarkStart w:id="30" w:name="_Toc135834101"/>
      <w:bookmarkStart w:id="31" w:name="_Toc150355234"/>
      <w:r>
        <w:t>Trabalho remoto</w:t>
      </w:r>
      <w:bookmarkEnd w:id="30"/>
      <w:bookmarkEnd w:id="31"/>
    </w:p>
    <w:p w14:paraId="3F7716D7" w14:textId="15A8F487" w:rsidR="0053594D" w:rsidRDefault="0053594D" w:rsidP="0053594D">
      <w:r w:rsidRPr="00D35C68">
        <w:t xml:space="preserve">Assegurar que os colaboradores da empresa </w:t>
      </w:r>
      <w:proofErr w:type="spellStart"/>
      <w:r w:rsidR="00682B3B">
        <w:t>UniFECAF</w:t>
      </w:r>
      <w:proofErr w:type="spellEnd"/>
      <w:r w:rsidRPr="00D35C68">
        <w:t xml:space="preserve"> possam desempenhar suas atividades remotamente de forma segura, em conformidade com os requisitos de segurança estabelecidos pela organização.</w:t>
      </w:r>
    </w:p>
    <w:p w14:paraId="0DB9A6C1" w14:textId="77777777" w:rsidR="0085381E" w:rsidRPr="00D35C68" w:rsidRDefault="0085381E" w:rsidP="0085381E">
      <w:pPr>
        <w:ind w:left="0"/>
      </w:pPr>
    </w:p>
    <w:p w14:paraId="56B41A6F" w14:textId="66AC1C56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Implementar uma política que estabeleça diretrizes para garantir a segurança no trabalho remoto, incluindo a proteção de informações confidenciais e a aderência aos padrões de segurança da empresa;</w:t>
      </w:r>
    </w:p>
    <w:p w14:paraId="5666F67B" w14:textId="77777777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Implementar controles tecnológicos para estabelecer conexões remotas seguras, tais como o uso de VPN (Rede Virtual Privada), autenticação de dois fatores e criptografia de dados;</w:t>
      </w:r>
    </w:p>
    <w:p w14:paraId="470AA493" w14:textId="77777777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Estabelecer requisitos de segurança para os dispositivos utilizados no trabalho remoto, como a instalação de softwares de segurança, atualizações regulares e proteção contra malware;</w:t>
      </w:r>
    </w:p>
    <w:p w14:paraId="7E5877B6" w14:textId="77777777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Definir diretrizes claras para o armazenamento e compartilhamento de informações durante o trabalho remoto, incluindo o uso de soluções de armazenamento em nuvem seguras e a restrição de acesso a dados confidenciais;</w:t>
      </w:r>
    </w:p>
    <w:p w14:paraId="22F578EE" w14:textId="77777777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Realizar avaliação regular dos riscos associados ao trabalho remoto, identificando ameaças emergentes e implementando medidas de mitigação adequadas;</w:t>
      </w:r>
    </w:p>
    <w:p w14:paraId="3E2D0705" w14:textId="77777777" w:rsidR="0053594D" w:rsidRPr="00D35C68" w:rsidRDefault="0053594D" w:rsidP="00211893">
      <w:pPr>
        <w:pStyle w:val="PargrafodaLista"/>
        <w:numPr>
          <w:ilvl w:val="0"/>
          <w:numId w:val="12"/>
        </w:numPr>
      </w:pPr>
      <w:r w:rsidRPr="00D35C68">
        <w:t>Promover a conscientização e a educação dos colaboradores sobre boas práticas de segurança no trabalho remoto, por meio de treinamentos e comunicações periódicas;</w:t>
      </w:r>
    </w:p>
    <w:p w14:paraId="60732C5F" w14:textId="77777777" w:rsidR="0053594D" w:rsidRDefault="0053594D" w:rsidP="00211893">
      <w:pPr>
        <w:pStyle w:val="PargrafodaLista"/>
        <w:numPr>
          <w:ilvl w:val="0"/>
          <w:numId w:val="12"/>
        </w:numPr>
      </w:pPr>
      <w:r w:rsidRPr="00D35C68">
        <w:t>Estabelecer procedimentos claros para a gestão de incidentes de segurança durante o trabalho remoto, incluindo a notificação imediata de violações de segurança e ações corretivas apropriadas;</w:t>
      </w:r>
    </w:p>
    <w:p w14:paraId="3D7A2562" w14:textId="77777777" w:rsidR="0053594D" w:rsidRDefault="0053594D" w:rsidP="00211893">
      <w:pPr>
        <w:pStyle w:val="PargrafodaLista"/>
        <w:numPr>
          <w:ilvl w:val="0"/>
          <w:numId w:val="12"/>
        </w:numPr>
      </w:pPr>
      <w:r w:rsidRPr="00D35C68">
        <w:lastRenderedPageBreak/>
        <w:t>Realizar revisões periódicas dos controles de segurança relacionados ao trabalho remoto, a fim de garantir sua eficácia contínua e identificar oportunidades de melhoria.</w:t>
      </w:r>
    </w:p>
    <w:p w14:paraId="688CFF35" w14:textId="77777777" w:rsidR="00135417" w:rsidRPr="00D35C68" w:rsidRDefault="00135417" w:rsidP="00135417">
      <w:pPr>
        <w:ind w:left="1040"/>
      </w:pPr>
    </w:p>
    <w:p w14:paraId="3B009A44" w14:textId="77777777" w:rsidR="0053594D" w:rsidRPr="00CF24B8" w:rsidRDefault="0053594D" w:rsidP="009D6701">
      <w:pPr>
        <w:pStyle w:val="Ttulo2"/>
      </w:pPr>
      <w:bookmarkStart w:id="32" w:name="_Toc135834103"/>
      <w:bookmarkStart w:id="33" w:name="_Toc150355235"/>
      <w:r w:rsidRPr="00CF24B8">
        <w:t>Gestão de Riscos</w:t>
      </w:r>
      <w:bookmarkEnd w:id="32"/>
      <w:bookmarkEnd w:id="33"/>
    </w:p>
    <w:p w14:paraId="212B0742" w14:textId="77777777" w:rsidR="0053594D" w:rsidRPr="00CF24B8" w:rsidRDefault="0053594D" w:rsidP="0053594D">
      <w:r w:rsidRPr="00CF24B8">
        <w:t>Identificar, avaliar, tratar e monitorar os riscos relacionados à segurança da informação, a fim de minimizar a probabilidade e o impacto de incidentes de segurança.</w:t>
      </w:r>
    </w:p>
    <w:p w14:paraId="0AC23FAE" w14:textId="5B6B5006" w:rsidR="0053594D" w:rsidRPr="0062780A" w:rsidRDefault="0053594D" w:rsidP="00211893">
      <w:pPr>
        <w:pStyle w:val="PargrafodaLista"/>
        <w:numPr>
          <w:ilvl w:val="0"/>
          <w:numId w:val="8"/>
        </w:numPr>
      </w:pPr>
      <w:r w:rsidRPr="0062780A">
        <w:t xml:space="preserve">Realizar uma avaliação de riscos de segurança da informação de forma regular e sistemática, considerando os ativos de informação, as ameaças e as vulnerabilidades relevantes para a </w:t>
      </w:r>
      <w:proofErr w:type="spellStart"/>
      <w:r w:rsidR="00682B3B">
        <w:t>UniFECAF</w:t>
      </w:r>
      <w:proofErr w:type="spellEnd"/>
      <w:r>
        <w:t>;</w:t>
      </w:r>
    </w:p>
    <w:p w14:paraId="59119B60" w14:textId="77777777" w:rsidR="0053594D" w:rsidRPr="0062780A" w:rsidRDefault="0053594D" w:rsidP="00211893">
      <w:pPr>
        <w:pStyle w:val="PargrafodaLista"/>
        <w:numPr>
          <w:ilvl w:val="0"/>
          <w:numId w:val="8"/>
        </w:numPr>
      </w:pPr>
      <w:r w:rsidRPr="0062780A">
        <w:t>Documentar e revisar os resultados da avaliação de riscos, identificando as medidas de mitigação apropriadas para cada risco identificado</w:t>
      </w:r>
      <w:r>
        <w:t>;</w:t>
      </w:r>
    </w:p>
    <w:p w14:paraId="13828F50" w14:textId="77777777" w:rsidR="0053594D" w:rsidRPr="0062780A" w:rsidRDefault="0053594D" w:rsidP="00211893">
      <w:pPr>
        <w:pStyle w:val="PargrafodaLista"/>
        <w:numPr>
          <w:ilvl w:val="0"/>
          <w:numId w:val="8"/>
        </w:numPr>
      </w:pPr>
      <w:r w:rsidRPr="0062780A">
        <w:t>Implementar controles de segurança adequados para tratar os riscos identificados, considerando a eficácia, a viabilidade e o custo-benefício das medidas de mitigação</w:t>
      </w:r>
      <w:r>
        <w:t>;</w:t>
      </w:r>
    </w:p>
    <w:p w14:paraId="12C0B6F3" w14:textId="77777777" w:rsidR="0053594D" w:rsidRPr="0062780A" w:rsidRDefault="0053594D" w:rsidP="00211893">
      <w:pPr>
        <w:pStyle w:val="PargrafodaLista"/>
        <w:numPr>
          <w:ilvl w:val="0"/>
          <w:numId w:val="8"/>
        </w:numPr>
      </w:pPr>
      <w:r w:rsidRPr="0062780A">
        <w:t>Monitorar continuamente os riscos identificados, revisando e atualizando a avaliação de riscos conforme necessário, especialmente diante de mudanças nos ambientes operacionais ou nas ameaças</w:t>
      </w:r>
      <w:r>
        <w:t>;</w:t>
      </w:r>
    </w:p>
    <w:p w14:paraId="06373550" w14:textId="77777777" w:rsidR="0053594D" w:rsidRDefault="0053594D" w:rsidP="00211893">
      <w:pPr>
        <w:pStyle w:val="PargrafodaLista"/>
        <w:numPr>
          <w:ilvl w:val="0"/>
          <w:numId w:val="8"/>
        </w:numPr>
      </w:pPr>
      <w:r w:rsidRPr="0062780A">
        <w:t>Promover a conscientização sobre gestão de riscos entre os colaboradores, fornecendo treinamentos e orientações para ajudá-los a identificar e reportar potenciais riscos de segurança da informação.</w:t>
      </w:r>
    </w:p>
    <w:p w14:paraId="230E6488" w14:textId="77777777" w:rsidR="0053594D" w:rsidRPr="000C44D8" w:rsidRDefault="0053594D" w:rsidP="009D6701">
      <w:pPr>
        <w:pStyle w:val="Ttulo1"/>
      </w:pPr>
      <w:bookmarkStart w:id="34" w:name="_Toc135834105"/>
      <w:bookmarkStart w:id="35" w:name="_Toc150355237"/>
      <w:r w:rsidRPr="000C44D8">
        <w:t>Conscientização e Treinamento</w:t>
      </w:r>
      <w:bookmarkEnd w:id="34"/>
      <w:bookmarkEnd w:id="35"/>
    </w:p>
    <w:p w14:paraId="7A3388B9" w14:textId="53F18072" w:rsidR="0053594D" w:rsidRPr="000C44D8" w:rsidRDefault="0053594D" w:rsidP="0053594D">
      <w:r w:rsidRPr="000C44D8">
        <w:t xml:space="preserve">A </w:t>
      </w:r>
      <w:proofErr w:type="spellStart"/>
      <w:r w:rsidR="00682B3B">
        <w:t>UniFECAF</w:t>
      </w:r>
      <w:proofErr w:type="spellEnd"/>
      <w:r w:rsidRPr="000C44D8">
        <w:t xml:space="preserve"> promoverá programas de conscientização e treinamento em </w:t>
      </w:r>
      <w:r w:rsidR="00DB0103">
        <w:t>S</w:t>
      </w:r>
      <w:r w:rsidRPr="000C44D8">
        <w:t xml:space="preserve">egurança da </w:t>
      </w:r>
      <w:r w:rsidR="00DB0103">
        <w:t>I</w:t>
      </w:r>
      <w:r w:rsidRPr="000C44D8">
        <w:t>nformação</w:t>
      </w:r>
      <w:r w:rsidR="00DB0103">
        <w:t xml:space="preserve"> </w:t>
      </w:r>
      <w:r w:rsidR="00241CB8">
        <w:t xml:space="preserve">aos </w:t>
      </w:r>
      <w:proofErr w:type="spellStart"/>
      <w:r w:rsidR="00241CB8">
        <w:t>colaboradoreso</w:t>
      </w:r>
      <w:proofErr w:type="spellEnd"/>
      <w:r>
        <w:t xml:space="preserve"> </w:t>
      </w:r>
      <w:r w:rsidRPr="000C44D8">
        <w:t>a fim de garantir a compreensão dos riscos e a adoção de práticas seguras no ambiente de trabalho.</w:t>
      </w:r>
    </w:p>
    <w:p w14:paraId="261120D0" w14:textId="6D328237" w:rsidR="0053594D" w:rsidRPr="007E1378" w:rsidRDefault="0053594D" w:rsidP="0053594D">
      <w:r w:rsidRPr="000C44D8">
        <w:t xml:space="preserve">Esta política de segurança da informação é de responsabilidade de todos os colaboradores da </w:t>
      </w:r>
      <w:proofErr w:type="spellStart"/>
      <w:r w:rsidR="00682B3B">
        <w:t>UniFECAF</w:t>
      </w:r>
      <w:proofErr w:type="spellEnd"/>
      <w:r w:rsidRPr="000C44D8">
        <w:t xml:space="preserve"> e seu cumprimento é fundamental para garantir a proteção das </w:t>
      </w:r>
      <w:r>
        <w:t>i</w:t>
      </w:r>
      <w:r w:rsidRPr="000C44D8">
        <w:t>nformações confidenciais dos clientes e a reputação da empresa.</w:t>
      </w:r>
    </w:p>
    <w:p w14:paraId="7A248BEC" w14:textId="77777777" w:rsidR="0053594D" w:rsidRPr="000C44D8" w:rsidRDefault="0053594D" w:rsidP="009D6701">
      <w:pPr>
        <w:pStyle w:val="Ttulo1"/>
      </w:pPr>
      <w:bookmarkStart w:id="36" w:name="_Toc135834106"/>
      <w:bookmarkStart w:id="37" w:name="_Toc150355238"/>
      <w:r>
        <w:t>Melhoria Contínua do SGSI</w:t>
      </w:r>
      <w:bookmarkEnd w:id="36"/>
      <w:bookmarkEnd w:id="37"/>
    </w:p>
    <w:p w14:paraId="22EDE71A" w14:textId="58539B9C" w:rsidR="00073B89" w:rsidRDefault="0053594D" w:rsidP="00136FE8">
      <w:r w:rsidRPr="000C44D8">
        <w:t xml:space="preserve">Esta política </w:t>
      </w:r>
      <w:r>
        <w:t xml:space="preserve">e todos os elementos que compõe o SGSI, </w:t>
      </w:r>
      <w:r w:rsidRPr="000C44D8">
        <w:t>deve</w:t>
      </w:r>
      <w:r>
        <w:t>rão</w:t>
      </w:r>
      <w:r w:rsidRPr="000C44D8">
        <w:t xml:space="preserve"> ser revisad</w:t>
      </w:r>
      <w:r>
        <w:t>os</w:t>
      </w:r>
      <w:r w:rsidRPr="000C44D8">
        <w:t xml:space="preserve"> </w:t>
      </w:r>
      <w:r w:rsidR="00136FE8">
        <w:t>em periodicidade máxima de</w:t>
      </w:r>
      <w:r>
        <w:t xml:space="preserve"> 12 meses ou sempre que houver mudanças relevantes em seu escopo, a fim de </w:t>
      </w:r>
      <w:r w:rsidRPr="000C44D8">
        <w:t xml:space="preserve">garantir sua eficácia contínua e alinhamento com os objetivos de negócio da </w:t>
      </w:r>
      <w:proofErr w:type="spellStart"/>
      <w:r w:rsidR="00682B3B">
        <w:t>UniFECAF</w:t>
      </w:r>
      <w:proofErr w:type="spellEnd"/>
      <w:r w:rsidRPr="000C44D8">
        <w:t>.</w:t>
      </w:r>
      <w:bookmarkEnd w:id="3"/>
    </w:p>
    <w:sectPr w:rsidR="00073B89" w:rsidSect="008407C1">
      <w:pgSz w:w="11906" w:h="16838" w:code="9"/>
      <w:pgMar w:top="1417" w:right="1417" w:bottom="1134" w:left="1417" w:header="5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ACC8" w14:textId="77777777" w:rsidR="00F26B28" w:rsidRDefault="00F26B28" w:rsidP="00382DE4">
      <w:pPr>
        <w:spacing w:after="0" w:line="240" w:lineRule="auto"/>
      </w:pPr>
      <w:r>
        <w:separator/>
      </w:r>
    </w:p>
  </w:endnote>
  <w:endnote w:type="continuationSeparator" w:id="0">
    <w:p w14:paraId="2A3E46A1" w14:textId="77777777" w:rsidR="00F26B28" w:rsidRDefault="00F26B28" w:rsidP="00382DE4">
      <w:pPr>
        <w:spacing w:after="0" w:line="240" w:lineRule="auto"/>
      </w:pPr>
      <w:r>
        <w:continuationSeparator/>
      </w:r>
    </w:p>
  </w:endnote>
  <w:endnote w:type="continuationNotice" w:id="1">
    <w:p w14:paraId="4F8B3A7A" w14:textId="77777777" w:rsidR="00F26B28" w:rsidRDefault="00F26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perdig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AC4A" w14:textId="50913FF4" w:rsidR="0053594D" w:rsidRPr="00281726" w:rsidRDefault="0053594D" w:rsidP="0053594D">
    <w:pPr>
      <w:pStyle w:val="Rodap"/>
      <w:ind w:left="0"/>
      <w:jc w:val="right"/>
      <w:rPr>
        <w:rFonts w:cstheme="minorHAnsi"/>
        <w:sz w:val="16"/>
        <w:szCs w:val="16"/>
      </w:rPr>
    </w:pPr>
    <w:r w:rsidRPr="009410D7">
      <w:rPr>
        <w:rFonts w:cstheme="minorHAnsi"/>
        <w:b/>
        <w:bCs/>
        <w:noProof/>
        <w:sz w:val="16"/>
        <w:szCs w:val="16"/>
      </w:rPr>
      <w:t xml:space="preserve">Página | </w:t>
    </w:r>
    <w:r w:rsidRPr="009410D7">
      <w:rPr>
        <w:rFonts w:cstheme="minorHAnsi"/>
        <w:b/>
        <w:bCs/>
        <w:noProof/>
        <w:sz w:val="16"/>
        <w:szCs w:val="16"/>
      </w:rPr>
      <w:fldChar w:fldCharType="begin"/>
    </w:r>
    <w:r w:rsidRPr="009410D7">
      <w:rPr>
        <w:rFonts w:cstheme="minorHAnsi"/>
        <w:b/>
        <w:bCs/>
        <w:noProof/>
        <w:sz w:val="16"/>
        <w:szCs w:val="16"/>
      </w:rPr>
      <w:instrText xml:space="preserve"> PAGE   \* MERGEFORMAT </w:instrText>
    </w:r>
    <w:r w:rsidRPr="009410D7">
      <w:rPr>
        <w:rFonts w:cstheme="minorHAnsi"/>
        <w:b/>
        <w:bCs/>
        <w:noProof/>
        <w:sz w:val="16"/>
        <w:szCs w:val="16"/>
      </w:rPr>
      <w:fldChar w:fldCharType="separate"/>
    </w:r>
    <w:r w:rsidR="006A5A75">
      <w:rPr>
        <w:rFonts w:cstheme="minorHAnsi"/>
        <w:b/>
        <w:bCs/>
        <w:noProof/>
        <w:sz w:val="16"/>
        <w:szCs w:val="16"/>
      </w:rPr>
      <w:t>2</w:t>
    </w:r>
    <w:r w:rsidRPr="009410D7">
      <w:rPr>
        <w:rFonts w:cstheme="minorHAnsi"/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5AE1" w14:textId="4173DAB1" w:rsidR="004C36C0" w:rsidRPr="00281726" w:rsidRDefault="004C36C0" w:rsidP="00281726">
    <w:pPr>
      <w:pStyle w:val="Rodap"/>
      <w:ind w:left="0"/>
      <w:jc w:val="right"/>
      <w:rPr>
        <w:rFonts w:cstheme="minorHAnsi"/>
        <w:sz w:val="16"/>
        <w:szCs w:val="16"/>
      </w:rPr>
    </w:pPr>
    <w:r w:rsidRPr="009410D7">
      <w:rPr>
        <w:rFonts w:cstheme="minorHAnsi"/>
        <w:b/>
        <w:bCs/>
        <w:noProof/>
        <w:sz w:val="16"/>
        <w:szCs w:val="16"/>
      </w:rPr>
      <w:t xml:space="preserve">Página | </w:t>
    </w:r>
    <w:r w:rsidRPr="009410D7">
      <w:rPr>
        <w:rFonts w:cstheme="minorHAnsi"/>
        <w:b/>
        <w:bCs/>
        <w:noProof/>
        <w:sz w:val="16"/>
        <w:szCs w:val="16"/>
      </w:rPr>
      <w:fldChar w:fldCharType="begin"/>
    </w:r>
    <w:r w:rsidRPr="009410D7">
      <w:rPr>
        <w:rFonts w:cstheme="minorHAnsi"/>
        <w:b/>
        <w:bCs/>
        <w:noProof/>
        <w:sz w:val="16"/>
        <w:szCs w:val="16"/>
      </w:rPr>
      <w:instrText xml:space="preserve"> PAGE   \* MERGEFORMAT </w:instrText>
    </w:r>
    <w:r w:rsidRPr="009410D7">
      <w:rPr>
        <w:rFonts w:cstheme="minorHAnsi"/>
        <w:b/>
        <w:bCs/>
        <w:noProof/>
        <w:sz w:val="16"/>
        <w:szCs w:val="16"/>
      </w:rPr>
      <w:fldChar w:fldCharType="separate"/>
    </w:r>
    <w:r w:rsidR="006A5A75">
      <w:rPr>
        <w:rFonts w:cstheme="minorHAnsi"/>
        <w:b/>
        <w:bCs/>
        <w:noProof/>
        <w:sz w:val="16"/>
        <w:szCs w:val="16"/>
      </w:rPr>
      <w:t>3</w:t>
    </w:r>
    <w:r w:rsidRPr="009410D7">
      <w:rPr>
        <w:rFonts w:cstheme="minorHAns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FE50" w14:textId="77777777" w:rsidR="00F26B28" w:rsidRDefault="00F26B28" w:rsidP="00382DE4">
      <w:pPr>
        <w:spacing w:after="0" w:line="240" w:lineRule="auto"/>
      </w:pPr>
      <w:r>
        <w:separator/>
      </w:r>
    </w:p>
  </w:footnote>
  <w:footnote w:type="continuationSeparator" w:id="0">
    <w:p w14:paraId="33F22EBB" w14:textId="77777777" w:rsidR="00F26B28" w:rsidRDefault="00F26B28" w:rsidP="00382DE4">
      <w:pPr>
        <w:spacing w:after="0" w:line="240" w:lineRule="auto"/>
      </w:pPr>
      <w:r>
        <w:continuationSeparator/>
      </w:r>
    </w:p>
  </w:footnote>
  <w:footnote w:type="continuationNotice" w:id="1">
    <w:p w14:paraId="7092E61A" w14:textId="77777777" w:rsidR="00F26B28" w:rsidRDefault="00F26B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30"/>
      <w:gridCol w:w="4536"/>
    </w:tblGrid>
    <w:tr w:rsidR="00877B1B" w14:paraId="58A8F55C" w14:textId="77777777" w:rsidTr="00877B1B">
      <w:trPr>
        <w:trHeight w:val="612"/>
      </w:trPr>
      <w:tc>
        <w:tcPr>
          <w:tcW w:w="5330" w:type="dxa"/>
          <w:shd w:val="clear" w:color="auto" w:fill="C5C6C6"/>
          <w:tcMar>
            <w:top w:w="6" w:type="dxa"/>
            <w:left w:w="79" w:type="dxa"/>
            <w:bottom w:w="6" w:type="dxa"/>
            <w:right w:w="79" w:type="dxa"/>
          </w:tcMar>
          <w:vAlign w:val="center"/>
        </w:tcPr>
        <w:p w14:paraId="356069C2" w14:textId="42B6B8AD" w:rsidR="00877B1B" w:rsidRPr="00B40BCE" w:rsidRDefault="00877B1B" w:rsidP="00877B1B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color w:val="4D4F53"/>
              <w:sz w:val="16"/>
              <w:lang w:val="en-US"/>
            </w:rPr>
          </w:pPr>
          <w:r>
            <w:rPr>
              <w:rFonts w:cs="Arial"/>
              <w:noProof/>
              <w:color w:val="4D4F53"/>
              <w:sz w:val="16"/>
              <w:lang w:eastAsia="pt-BR"/>
            </w:rPr>
            <w:drawing>
              <wp:anchor distT="0" distB="0" distL="114300" distR="114300" simplePos="1" relativeHeight="251658240" behindDoc="0" locked="0" layoutInCell="0" allowOverlap="1" wp14:anchorId="28F0D27E" wp14:editId="1A3FCF23">
                <wp:simplePos x="0" y="0"/>
                <wp:positionH relativeFrom="page">
                  <wp:posOffset>5005705</wp:posOffset>
                </wp:positionH>
                <wp:positionV relativeFrom="page">
                  <wp:posOffset>-426085</wp:posOffset>
                </wp:positionV>
                <wp:extent cx="1633220" cy="589915"/>
                <wp:effectExtent l="0" t="0" r="5080" b="635"/>
                <wp:wrapNone/>
                <wp:docPr id="3" name="Imagem 3" descr="CqBusinessDocument_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22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40BCE">
            <w:rPr>
              <w:rFonts w:cs="Arial"/>
              <w:color w:val="4D4F53"/>
              <w:sz w:val="16"/>
              <w:lang w:val="en-US"/>
            </w:rPr>
            <w:t>Information Type:</w:t>
          </w:r>
          <w:r w:rsidRPr="00B40BCE">
            <w:rPr>
              <w:rFonts w:cs="Arial"/>
              <w:color w:val="4D4F53"/>
              <w:sz w:val="16"/>
              <w:lang w:val="en-US"/>
            </w:rPr>
            <w:tab/>
            <w:t>Group Restricted</w:t>
          </w:r>
        </w:p>
        <w:p w14:paraId="1E84EE42" w14:textId="77777777" w:rsidR="00877B1B" w:rsidRPr="00B40BCE" w:rsidRDefault="00877B1B" w:rsidP="00877B1B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color w:val="4D4F53"/>
              <w:sz w:val="16"/>
              <w:lang w:val="en-US"/>
            </w:rPr>
          </w:pPr>
          <w:r w:rsidRPr="00B40BCE">
            <w:rPr>
              <w:rFonts w:cs="Arial"/>
              <w:color w:val="4D4F53"/>
              <w:sz w:val="16"/>
              <w:lang w:val="en-US"/>
            </w:rPr>
            <w:t>Disclosure Range:</w:t>
          </w:r>
          <w:r w:rsidRPr="00B40BCE">
            <w:rPr>
              <w:rFonts w:cs="Arial"/>
              <w:color w:val="4D4F53"/>
              <w:sz w:val="16"/>
              <w:lang w:val="en-US"/>
            </w:rPr>
            <w:tab/>
            <w:t>NTT DATA Group</w:t>
          </w:r>
        </w:p>
        <w:p w14:paraId="747A1C16" w14:textId="6CB510BF" w:rsidR="00877B1B" w:rsidRPr="00877B1B" w:rsidRDefault="00877B1B" w:rsidP="00877B1B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color w:val="4D4F53"/>
              <w:sz w:val="16"/>
            </w:rPr>
          </w:pPr>
          <w:proofErr w:type="spellStart"/>
          <w:r w:rsidRPr="00877B1B">
            <w:rPr>
              <w:rFonts w:cs="Arial"/>
              <w:color w:val="4D4F53"/>
              <w:sz w:val="16"/>
            </w:rPr>
            <w:t>Information</w:t>
          </w:r>
          <w:proofErr w:type="spellEnd"/>
          <w:r w:rsidRPr="00877B1B">
            <w:rPr>
              <w:rFonts w:cs="Arial"/>
              <w:color w:val="4D4F53"/>
              <w:sz w:val="16"/>
            </w:rPr>
            <w:t xml:space="preserve"> </w:t>
          </w:r>
          <w:proofErr w:type="spellStart"/>
          <w:r w:rsidRPr="00877B1B">
            <w:rPr>
              <w:rFonts w:cs="Arial"/>
              <w:color w:val="4D4F53"/>
              <w:sz w:val="16"/>
            </w:rPr>
            <w:t>Owner</w:t>
          </w:r>
          <w:proofErr w:type="spellEnd"/>
          <w:r w:rsidRPr="00877B1B">
            <w:rPr>
              <w:rFonts w:cs="Arial"/>
              <w:color w:val="4D4F53"/>
              <w:sz w:val="16"/>
            </w:rPr>
            <w:t>:</w:t>
          </w:r>
          <w:r w:rsidRPr="00877B1B">
            <w:rPr>
              <w:rFonts w:cs="Arial"/>
              <w:color w:val="4D4F53"/>
              <w:sz w:val="16"/>
            </w:rPr>
            <w:tab/>
          </w:r>
          <w:proofErr w:type="spellStart"/>
          <w:r w:rsidRPr="00877B1B">
            <w:rPr>
              <w:rFonts w:cs="Arial"/>
              <w:color w:val="4D4F53"/>
              <w:sz w:val="16"/>
            </w:rPr>
            <w:t>Nausica</w:t>
          </w:r>
          <w:proofErr w:type="spellEnd"/>
          <w:r w:rsidRPr="00877B1B">
            <w:rPr>
              <w:rFonts w:cs="Arial"/>
              <w:color w:val="4D4F53"/>
              <w:sz w:val="16"/>
            </w:rPr>
            <w:t xml:space="preserve"> </w:t>
          </w:r>
          <w:proofErr w:type="spellStart"/>
          <w:r w:rsidRPr="00877B1B">
            <w:rPr>
              <w:rFonts w:cs="Arial"/>
              <w:color w:val="4D4F53"/>
              <w:sz w:val="16"/>
            </w:rPr>
            <w:t>Costin</w:t>
          </w:r>
          <w:proofErr w:type="spellEnd"/>
        </w:p>
      </w:tc>
      <w:tc>
        <w:tcPr>
          <w:tcW w:w="4536" w:type="dxa"/>
        </w:tcPr>
        <w:p w14:paraId="0B947068" w14:textId="77777777" w:rsidR="00877B1B" w:rsidRDefault="00877B1B">
          <w:pPr>
            <w:pStyle w:val="Cabealho"/>
            <w:ind w:left="0"/>
          </w:pPr>
        </w:p>
      </w:tc>
    </w:tr>
  </w:tbl>
  <w:p w14:paraId="6723EEBA" w14:textId="5D4F4262" w:rsidR="000F3199" w:rsidRDefault="000F31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30"/>
      <w:gridCol w:w="3601"/>
    </w:tblGrid>
    <w:tr w:rsidR="00E87CDD" w:rsidRPr="00222634" w14:paraId="43F811AE" w14:textId="77777777" w:rsidTr="00A75BD8">
      <w:trPr>
        <w:trHeight w:val="612"/>
      </w:trPr>
      <w:tc>
        <w:tcPr>
          <w:tcW w:w="5330" w:type="dxa"/>
          <w:shd w:val="clear" w:color="auto" w:fill="auto"/>
          <w:tcMar>
            <w:top w:w="6" w:type="dxa"/>
            <w:left w:w="79" w:type="dxa"/>
            <w:bottom w:w="6" w:type="dxa"/>
            <w:right w:w="79" w:type="dxa"/>
          </w:tcMar>
          <w:vAlign w:val="center"/>
        </w:tcPr>
        <w:p w14:paraId="18BED492" w14:textId="77777777" w:rsidR="00E87CDD" w:rsidRPr="008A6A11" w:rsidRDefault="00E87CDD" w:rsidP="00E87CDD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sz w:val="16"/>
            </w:rPr>
          </w:pPr>
          <w:r w:rsidRPr="008A6A11">
            <w:rPr>
              <w:rFonts w:cs="Arial"/>
              <w:sz w:val="16"/>
            </w:rPr>
            <w:t>Classificação: Informação Restrita</w:t>
          </w:r>
        </w:p>
        <w:p w14:paraId="6BEDB476" w14:textId="60D2BDF2" w:rsidR="00E87CDD" w:rsidRPr="008A6A11" w:rsidRDefault="00E87CDD" w:rsidP="00E87CDD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sz w:val="16"/>
            </w:rPr>
          </w:pPr>
          <w:r w:rsidRPr="008A6A11">
            <w:rPr>
              <w:rFonts w:cs="Arial"/>
              <w:sz w:val="16"/>
            </w:rPr>
            <w:t xml:space="preserve">Companhia: </w:t>
          </w:r>
          <w:proofErr w:type="spellStart"/>
          <w:r w:rsidR="000C395B">
            <w:rPr>
              <w:rFonts w:cs="Arial"/>
              <w:sz w:val="16"/>
            </w:rPr>
            <w:t>UniFECAF</w:t>
          </w:r>
          <w:proofErr w:type="spellEnd"/>
        </w:p>
        <w:p w14:paraId="19310164" w14:textId="022585E6" w:rsidR="00E87CDD" w:rsidRPr="00222634" w:rsidRDefault="00E87CDD" w:rsidP="00E87CDD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color w:val="4D4F53"/>
              <w:sz w:val="16"/>
            </w:rPr>
          </w:pPr>
          <w:r w:rsidRPr="008A6A11">
            <w:rPr>
              <w:rFonts w:cs="Arial"/>
              <w:sz w:val="16"/>
            </w:rPr>
            <w:t xml:space="preserve">Proprietário: </w:t>
          </w:r>
          <w:r w:rsidR="00A76588">
            <w:rPr>
              <w:rFonts w:cs="Arial"/>
              <w:sz w:val="16"/>
            </w:rPr>
            <w:t>Soluções Digitais</w:t>
          </w:r>
        </w:p>
      </w:tc>
      <w:tc>
        <w:tcPr>
          <w:tcW w:w="3601" w:type="dxa"/>
          <w:tcMar>
            <w:left w:w="0" w:type="dxa"/>
            <w:right w:w="0" w:type="dxa"/>
          </w:tcMar>
        </w:tcPr>
        <w:p w14:paraId="080F09CF" w14:textId="77777777" w:rsidR="00E87CDD" w:rsidRPr="00222634" w:rsidRDefault="00E87CDD" w:rsidP="00E87CDD">
          <w:pPr>
            <w:pStyle w:val="Cabealho"/>
            <w:ind w:left="0"/>
            <w:jc w:val="right"/>
          </w:pPr>
        </w:p>
      </w:tc>
    </w:tr>
  </w:tbl>
  <w:p w14:paraId="1844D6FC" w14:textId="6E15527C" w:rsidR="00F0500C" w:rsidRDefault="00356F0C" w:rsidP="00F0500C">
    <w:pPr>
      <w:ind w:left="0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AB978E9" wp14:editId="54E8CF69">
              <wp:simplePos x="0" y="0"/>
              <wp:positionH relativeFrom="page">
                <wp:posOffset>0</wp:posOffset>
              </wp:positionH>
              <wp:positionV relativeFrom="paragraph">
                <wp:posOffset>10442575</wp:posOffset>
              </wp:positionV>
              <wp:extent cx="7562850" cy="393700"/>
              <wp:effectExtent l="0" t="0" r="0" b="6350"/>
              <wp:wrapSquare wrapText="bothSides"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393700"/>
                        <a:chOff x="0" y="0"/>
                        <a:chExt cx="7543800" cy="10799445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5562773" cy="10799445"/>
                        </a:xfrm>
                        <a:prstGeom prst="rect">
                          <a:avLst/>
                        </a:prstGeom>
                        <a:solidFill>
                          <a:srgbClr val="79B8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tângulo 14"/>
                      <wps:cNvSpPr/>
                      <wps:spPr>
                        <a:xfrm>
                          <a:off x="5499100" y="0"/>
                          <a:ext cx="1032510" cy="10799445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tângulo 15"/>
                      <wps:cNvSpPr/>
                      <wps:spPr>
                        <a:xfrm>
                          <a:off x="6527800" y="0"/>
                          <a:ext cx="675005" cy="1079944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ângulo 16"/>
                      <wps:cNvSpPr/>
                      <wps:spPr>
                        <a:xfrm>
                          <a:off x="7200900" y="0"/>
                          <a:ext cx="342900" cy="10799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0801B4D" id="Agrupar 12" o:spid="_x0000_s1026" style="position:absolute;margin-left:0;margin-top:822.25pt;width:595.5pt;height:31pt;z-index:251658241;mso-position-horizontal-relative:page;mso-width-relative:margin;mso-height-relative:margin" coordsize="75438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">
              <v:rect id="Retângulo 13" o:spid="_x0000_s1027" style="position:absolute;width:55627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" fillcolor="#79b871" stroked="f" strokeweight="1pt"/>
              <v:rect id="Retângulo 14" o:spid="_x0000_s1028" style="position:absolute;left:54991;width:10325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" fillcolor="#515151" stroked="f" strokeweight="1pt"/>
              <v:rect id="Retângulo 15" o:spid="_x0000_s1029" style="position:absolute;left:65278;width:6750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" fillcolor="#919191" stroked="f" strokeweight="1pt"/>
              <v:rect id="Retângulo 16" o:spid="_x0000_s1030" style="position:absolute;left:72009;width:3429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" fillcolor="silver" stroked="f" strokeweight="1pt"/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30"/>
      <w:gridCol w:w="3601"/>
    </w:tblGrid>
    <w:tr w:rsidR="00F0500C" w:rsidRPr="00222634" w14:paraId="1137697D" w14:textId="77777777" w:rsidTr="00CA39CE">
      <w:trPr>
        <w:trHeight w:val="612"/>
      </w:trPr>
      <w:tc>
        <w:tcPr>
          <w:tcW w:w="5330" w:type="dxa"/>
          <w:shd w:val="clear" w:color="auto" w:fill="auto"/>
          <w:tcMar>
            <w:top w:w="6" w:type="dxa"/>
            <w:left w:w="79" w:type="dxa"/>
            <w:bottom w:w="6" w:type="dxa"/>
            <w:right w:w="79" w:type="dxa"/>
          </w:tcMar>
          <w:vAlign w:val="center"/>
        </w:tcPr>
        <w:p w14:paraId="2E6836A8" w14:textId="25C1C79A" w:rsidR="00F0500C" w:rsidRPr="008A6A11" w:rsidRDefault="00F0500C" w:rsidP="00F0500C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sz w:val="16"/>
            </w:rPr>
          </w:pPr>
          <w:r w:rsidRPr="008A6A11">
            <w:rPr>
              <w:rFonts w:cs="Arial"/>
              <w:sz w:val="16"/>
            </w:rPr>
            <w:t>Classificação: Informação Restrita</w:t>
          </w:r>
        </w:p>
        <w:p w14:paraId="6F059821" w14:textId="392E1AD6" w:rsidR="00F0500C" w:rsidRPr="008A6A11" w:rsidRDefault="00F0500C" w:rsidP="00F0500C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sz w:val="16"/>
            </w:rPr>
          </w:pPr>
          <w:r w:rsidRPr="008A6A11">
            <w:rPr>
              <w:rFonts w:cs="Arial"/>
              <w:sz w:val="16"/>
            </w:rPr>
            <w:t xml:space="preserve">Companhia: </w:t>
          </w:r>
          <w:r w:rsidR="00682B3B">
            <w:rPr>
              <w:rFonts w:cs="Arial"/>
              <w:sz w:val="16"/>
            </w:rPr>
            <w:t xml:space="preserve"> </w:t>
          </w:r>
          <w:proofErr w:type="spellStart"/>
          <w:r w:rsidR="00682B3B">
            <w:rPr>
              <w:rFonts w:cs="Arial"/>
              <w:sz w:val="16"/>
            </w:rPr>
            <w:t>UniFECAF</w:t>
          </w:r>
          <w:proofErr w:type="spellEnd"/>
        </w:p>
        <w:p w14:paraId="44AA26AB" w14:textId="1A2A383A" w:rsidR="00F0500C" w:rsidRPr="00222634" w:rsidRDefault="00F0500C" w:rsidP="00241CB8">
          <w:pPr>
            <w:pStyle w:val="Cabealho"/>
            <w:tabs>
              <w:tab w:val="clear" w:pos="4680"/>
              <w:tab w:val="clear" w:pos="9360"/>
              <w:tab w:val="left" w:pos="1843"/>
            </w:tabs>
            <w:spacing w:line="180" w:lineRule="exact"/>
            <w:ind w:left="0"/>
            <w:jc w:val="left"/>
            <w:rPr>
              <w:rFonts w:cs="Arial"/>
              <w:color w:val="4D4F53"/>
              <w:sz w:val="16"/>
            </w:rPr>
          </w:pPr>
          <w:r w:rsidRPr="008A6A11">
            <w:rPr>
              <w:rFonts w:cs="Arial"/>
              <w:sz w:val="16"/>
            </w:rPr>
            <w:t xml:space="preserve">Proprietário: </w:t>
          </w:r>
          <w:r w:rsidR="00241CB8">
            <w:rPr>
              <w:rFonts w:cs="Arial"/>
              <w:sz w:val="16"/>
            </w:rPr>
            <w:t>Soluções Digitais</w:t>
          </w:r>
        </w:p>
      </w:tc>
      <w:tc>
        <w:tcPr>
          <w:tcW w:w="3601" w:type="dxa"/>
          <w:tcMar>
            <w:left w:w="0" w:type="dxa"/>
            <w:right w:w="0" w:type="dxa"/>
          </w:tcMar>
        </w:tcPr>
        <w:p w14:paraId="4E9A518D" w14:textId="77777777" w:rsidR="00F0500C" w:rsidRPr="00222634" w:rsidRDefault="00F0500C" w:rsidP="00F0500C">
          <w:pPr>
            <w:pStyle w:val="Cabealho"/>
            <w:ind w:left="0"/>
            <w:jc w:val="right"/>
          </w:pPr>
        </w:p>
      </w:tc>
    </w:tr>
  </w:tbl>
  <w:p w14:paraId="531C3DC9" w14:textId="1F2FF5D3" w:rsidR="004C36C0" w:rsidRPr="00F0500C" w:rsidRDefault="00F0500C" w:rsidP="00F0500C">
    <w:pPr>
      <w:ind w:left="0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15EAFC6" wp14:editId="1E36DA66">
              <wp:simplePos x="0" y="0"/>
              <wp:positionH relativeFrom="page">
                <wp:posOffset>0</wp:posOffset>
              </wp:positionH>
              <wp:positionV relativeFrom="paragraph">
                <wp:posOffset>10442575</wp:posOffset>
              </wp:positionV>
              <wp:extent cx="7562850" cy="393700"/>
              <wp:effectExtent l="0" t="0" r="0" b="6350"/>
              <wp:wrapSquare wrapText="bothSides"/>
              <wp:docPr id="33" name="Agrupar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393700"/>
                        <a:chOff x="0" y="0"/>
                        <a:chExt cx="7543800" cy="10799445"/>
                      </a:xfrm>
                    </wpg:grpSpPr>
                    <wps:wsp>
                      <wps:cNvPr id="34" name="Retângulo 34"/>
                      <wps:cNvSpPr/>
                      <wps:spPr>
                        <a:xfrm>
                          <a:off x="0" y="0"/>
                          <a:ext cx="5562773" cy="10799445"/>
                        </a:xfrm>
                        <a:prstGeom prst="rect">
                          <a:avLst/>
                        </a:prstGeom>
                        <a:solidFill>
                          <a:srgbClr val="79B8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tângulo 35"/>
                      <wps:cNvSpPr/>
                      <wps:spPr>
                        <a:xfrm>
                          <a:off x="5499100" y="0"/>
                          <a:ext cx="1032510" cy="10799445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tângulo 36"/>
                      <wps:cNvSpPr/>
                      <wps:spPr>
                        <a:xfrm>
                          <a:off x="6527800" y="0"/>
                          <a:ext cx="675005" cy="1079944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tângulo 37"/>
                      <wps:cNvSpPr/>
                      <wps:spPr>
                        <a:xfrm>
                          <a:off x="7200900" y="0"/>
                          <a:ext cx="342900" cy="10799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CAA07A8" id="Agrupar 33" o:spid="_x0000_s1026" style="position:absolute;margin-left:0;margin-top:822.25pt;width:595.5pt;height:31pt;z-index:251658242;mso-position-horizontal-relative:page;mso-width-relative:margin;mso-height-relative:margin" coordsize="75438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">
              <v:rect id="Retângulo 34" o:spid="_x0000_s1027" style="position:absolute;width:55627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" fillcolor="#79b871" stroked="f" strokeweight="1pt"/>
              <v:rect id="Retângulo 35" o:spid="_x0000_s1028" style="position:absolute;left:54991;width:10325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" fillcolor="#515151" stroked="f" strokeweight="1pt"/>
              <v:rect id="Retângulo 36" o:spid="_x0000_s1029" style="position:absolute;left:65278;width:6750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" fillcolor="#919191" stroked="f" strokeweight="1pt"/>
              <v:rect id="Retângulo 37" o:spid="_x0000_s1030" style="position:absolute;left:72009;width:3429;height:10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" fillcolor="silver" stroked="f" strokeweight="1pt"/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9B4"/>
    <w:multiLevelType w:val="hybridMultilevel"/>
    <w:tmpl w:val="A4FE52A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3CD55D6"/>
    <w:multiLevelType w:val="hybridMultilevel"/>
    <w:tmpl w:val="6C2E87F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ACF1F1B"/>
    <w:multiLevelType w:val="hybridMultilevel"/>
    <w:tmpl w:val="069A925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98B659E"/>
    <w:multiLevelType w:val="multilevel"/>
    <w:tmpl w:val="32BE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BF2344"/>
    <w:multiLevelType w:val="hybridMultilevel"/>
    <w:tmpl w:val="2A847A80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15F3C8F"/>
    <w:multiLevelType w:val="hybridMultilevel"/>
    <w:tmpl w:val="187A6D26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103749"/>
    <w:multiLevelType w:val="multilevel"/>
    <w:tmpl w:val="13B8CB1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 Light" w:hAnsi="Calibri Light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82828" w:themeColor="text1" w:themeShade="80"/>
        <w:spacing w:val="0"/>
        <w:kern w:val="0"/>
        <w:position w:val="0"/>
        <w:sz w:val="40"/>
        <w:u w:val="none" w:color="65B769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3128" w:hanging="576"/>
      </w:pPr>
      <w:rPr>
        <w:color w:val="282828" w:themeColor="text1" w:themeShade="8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D07E11"/>
    <w:multiLevelType w:val="hybridMultilevel"/>
    <w:tmpl w:val="350A443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3305606"/>
    <w:multiLevelType w:val="hybridMultilevel"/>
    <w:tmpl w:val="DE120288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9" w15:restartNumberingAfterBreak="0">
    <w:nsid w:val="44250538"/>
    <w:multiLevelType w:val="hybridMultilevel"/>
    <w:tmpl w:val="A5FE889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58A0913"/>
    <w:multiLevelType w:val="hybridMultilevel"/>
    <w:tmpl w:val="BD94719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0F17123"/>
    <w:multiLevelType w:val="hybridMultilevel"/>
    <w:tmpl w:val="4874EBE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07F3DFF"/>
    <w:multiLevelType w:val="hybridMultilevel"/>
    <w:tmpl w:val="3368818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11D62EC"/>
    <w:multiLevelType w:val="hybridMultilevel"/>
    <w:tmpl w:val="6C4CF9DA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7D2373A"/>
    <w:multiLevelType w:val="hybridMultilevel"/>
    <w:tmpl w:val="E80E045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7C3D1671"/>
    <w:multiLevelType w:val="hybridMultilevel"/>
    <w:tmpl w:val="65AE46C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75"/>
    <w:rsid w:val="00000922"/>
    <w:rsid w:val="00000E3D"/>
    <w:rsid w:val="000012F4"/>
    <w:rsid w:val="0000248E"/>
    <w:rsid w:val="00003278"/>
    <w:rsid w:val="00005984"/>
    <w:rsid w:val="00005DCE"/>
    <w:rsid w:val="000077EA"/>
    <w:rsid w:val="00010158"/>
    <w:rsid w:val="00011AAB"/>
    <w:rsid w:val="00016E46"/>
    <w:rsid w:val="000173DE"/>
    <w:rsid w:val="00020916"/>
    <w:rsid w:val="00022AB2"/>
    <w:rsid w:val="000309CF"/>
    <w:rsid w:val="000329CE"/>
    <w:rsid w:val="00032EAF"/>
    <w:rsid w:val="00033A67"/>
    <w:rsid w:val="0003748D"/>
    <w:rsid w:val="00037A7B"/>
    <w:rsid w:val="00042B74"/>
    <w:rsid w:val="0004445F"/>
    <w:rsid w:val="0004555F"/>
    <w:rsid w:val="000469C2"/>
    <w:rsid w:val="00050920"/>
    <w:rsid w:val="00050BAE"/>
    <w:rsid w:val="00052A2C"/>
    <w:rsid w:val="00052B46"/>
    <w:rsid w:val="00054E4A"/>
    <w:rsid w:val="00056967"/>
    <w:rsid w:val="00061E90"/>
    <w:rsid w:val="000652AE"/>
    <w:rsid w:val="00065A33"/>
    <w:rsid w:val="00066B8D"/>
    <w:rsid w:val="00073B89"/>
    <w:rsid w:val="00075058"/>
    <w:rsid w:val="00076E45"/>
    <w:rsid w:val="00077948"/>
    <w:rsid w:val="000805A7"/>
    <w:rsid w:val="00081333"/>
    <w:rsid w:val="0008289B"/>
    <w:rsid w:val="00082EDF"/>
    <w:rsid w:val="000862B3"/>
    <w:rsid w:val="000904AF"/>
    <w:rsid w:val="000916D1"/>
    <w:rsid w:val="00094B4D"/>
    <w:rsid w:val="00094C39"/>
    <w:rsid w:val="000A21E6"/>
    <w:rsid w:val="000A2957"/>
    <w:rsid w:val="000A541E"/>
    <w:rsid w:val="000A6AF0"/>
    <w:rsid w:val="000A73BD"/>
    <w:rsid w:val="000A7DA6"/>
    <w:rsid w:val="000B2C78"/>
    <w:rsid w:val="000B5405"/>
    <w:rsid w:val="000B708B"/>
    <w:rsid w:val="000B72B7"/>
    <w:rsid w:val="000C319F"/>
    <w:rsid w:val="000C366D"/>
    <w:rsid w:val="000C395B"/>
    <w:rsid w:val="000C53AE"/>
    <w:rsid w:val="000C5BFF"/>
    <w:rsid w:val="000C636D"/>
    <w:rsid w:val="000C6BA4"/>
    <w:rsid w:val="000C7D2A"/>
    <w:rsid w:val="000D0625"/>
    <w:rsid w:val="000D2D87"/>
    <w:rsid w:val="000D31C1"/>
    <w:rsid w:val="000D3C9A"/>
    <w:rsid w:val="000D46BE"/>
    <w:rsid w:val="000D71B6"/>
    <w:rsid w:val="000D7FFD"/>
    <w:rsid w:val="000E16F6"/>
    <w:rsid w:val="000E5A53"/>
    <w:rsid w:val="000E5B1C"/>
    <w:rsid w:val="000E6ECE"/>
    <w:rsid w:val="000F0B7C"/>
    <w:rsid w:val="000F1742"/>
    <w:rsid w:val="000F18C0"/>
    <w:rsid w:val="000F3199"/>
    <w:rsid w:val="000F62BE"/>
    <w:rsid w:val="000F7EF2"/>
    <w:rsid w:val="001106E4"/>
    <w:rsid w:val="00111455"/>
    <w:rsid w:val="0011316D"/>
    <w:rsid w:val="00113D9A"/>
    <w:rsid w:val="00114160"/>
    <w:rsid w:val="00114F88"/>
    <w:rsid w:val="00115CA2"/>
    <w:rsid w:val="0011769D"/>
    <w:rsid w:val="001206AF"/>
    <w:rsid w:val="001220CD"/>
    <w:rsid w:val="00122ECB"/>
    <w:rsid w:val="0012655A"/>
    <w:rsid w:val="00127E45"/>
    <w:rsid w:val="00130A79"/>
    <w:rsid w:val="00130F50"/>
    <w:rsid w:val="00131620"/>
    <w:rsid w:val="0013239D"/>
    <w:rsid w:val="001352D0"/>
    <w:rsid w:val="00135417"/>
    <w:rsid w:val="00136FE8"/>
    <w:rsid w:val="00137069"/>
    <w:rsid w:val="001374A6"/>
    <w:rsid w:val="00140037"/>
    <w:rsid w:val="00140997"/>
    <w:rsid w:val="00141E22"/>
    <w:rsid w:val="00142C1F"/>
    <w:rsid w:val="00145A1C"/>
    <w:rsid w:val="00147852"/>
    <w:rsid w:val="00147EC8"/>
    <w:rsid w:val="001525EE"/>
    <w:rsid w:val="00155353"/>
    <w:rsid w:val="00156233"/>
    <w:rsid w:val="00156B8F"/>
    <w:rsid w:val="00157177"/>
    <w:rsid w:val="00160036"/>
    <w:rsid w:val="001605E9"/>
    <w:rsid w:val="00162794"/>
    <w:rsid w:val="00165608"/>
    <w:rsid w:val="001711E1"/>
    <w:rsid w:val="00172EB1"/>
    <w:rsid w:val="00173716"/>
    <w:rsid w:val="0017446C"/>
    <w:rsid w:val="0017554A"/>
    <w:rsid w:val="00176099"/>
    <w:rsid w:val="00181B08"/>
    <w:rsid w:val="00182C1E"/>
    <w:rsid w:val="00183FD7"/>
    <w:rsid w:val="00185AB2"/>
    <w:rsid w:val="00191691"/>
    <w:rsid w:val="00192195"/>
    <w:rsid w:val="00193D46"/>
    <w:rsid w:val="00194232"/>
    <w:rsid w:val="001945BF"/>
    <w:rsid w:val="00196107"/>
    <w:rsid w:val="001976B8"/>
    <w:rsid w:val="001A0440"/>
    <w:rsid w:val="001A0B75"/>
    <w:rsid w:val="001A0CB4"/>
    <w:rsid w:val="001A460E"/>
    <w:rsid w:val="001A5374"/>
    <w:rsid w:val="001A57CB"/>
    <w:rsid w:val="001A57F7"/>
    <w:rsid w:val="001A637E"/>
    <w:rsid w:val="001A772D"/>
    <w:rsid w:val="001A788D"/>
    <w:rsid w:val="001A7F7D"/>
    <w:rsid w:val="001B0711"/>
    <w:rsid w:val="001B3634"/>
    <w:rsid w:val="001B4617"/>
    <w:rsid w:val="001B511C"/>
    <w:rsid w:val="001B6E02"/>
    <w:rsid w:val="001B7513"/>
    <w:rsid w:val="001C034C"/>
    <w:rsid w:val="001C10B6"/>
    <w:rsid w:val="001C3D61"/>
    <w:rsid w:val="001C47DB"/>
    <w:rsid w:val="001C6B01"/>
    <w:rsid w:val="001D0800"/>
    <w:rsid w:val="001D315F"/>
    <w:rsid w:val="001D3210"/>
    <w:rsid w:val="001D35AA"/>
    <w:rsid w:val="001D507B"/>
    <w:rsid w:val="001E235E"/>
    <w:rsid w:val="001E28AA"/>
    <w:rsid w:val="001E55C7"/>
    <w:rsid w:val="001E56F3"/>
    <w:rsid w:val="001E6426"/>
    <w:rsid w:val="001E750C"/>
    <w:rsid w:val="001E76FF"/>
    <w:rsid w:val="001E79FC"/>
    <w:rsid w:val="001F01E2"/>
    <w:rsid w:val="001F0EE4"/>
    <w:rsid w:val="001F0F46"/>
    <w:rsid w:val="001F2889"/>
    <w:rsid w:val="001F2EF1"/>
    <w:rsid w:val="001F42D6"/>
    <w:rsid w:val="001F4CF2"/>
    <w:rsid w:val="001F6BB4"/>
    <w:rsid w:val="001F7A4E"/>
    <w:rsid w:val="0020496A"/>
    <w:rsid w:val="00204FA5"/>
    <w:rsid w:val="00206B2C"/>
    <w:rsid w:val="00206E45"/>
    <w:rsid w:val="00211800"/>
    <w:rsid w:val="00211893"/>
    <w:rsid w:val="0021216C"/>
    <w:rsid w:val="00212B0D"/>
    <w:rsid w:val="00212DF0"/>
    <w:rsid w:val="002137FE"/>
    <w:rsid w:val="00216125"/>
    <w:rsid w:val="002161DF"/>
    <w:rsid w:val="00217258"/>
    <w:rsid w:val="00220C6C"/>
    <w:rsid w:val="00222634"/>
    <w:rsid w:val="00223452"/>
    <w:rsid w:val="0022417A"/>
    <w:rsid w:val="002259B7"/>
    <w:rsid w:val="00227BC0"/>
    <w:rsid w:val="0023117F"/>
    <w:rsid w:val="0023523F"/>
    <w:rsid w:val="002352D5"/>
    <w:rsid w:val="00235BD4"/>
    <w:rsid w:val="00241CB8"/>
    <w:rsid w:val="0024416C"/>
    <w:rsid w:val="00245BFB"/>
    <w:rsid w:val="00251C4E"/>
    <w:rsid w:val="0025693A"/>
    <w:rsid w:val="00256A6D"/>
    <w:rsid w:val="002611BF"/>
    <w:rsid w:val="00263FA5"/>
    <w:rsid w:val="00265A87"/>
    <w:rsid w:val="00266A4D"/>
    <w:rsid w:val="00267BEF"/>
    <w:rsid w:val="00274445"/>
    <w:rsid w:val="00275391"/>
    <w:rsid w:val="002768C4"/>
    <w:rsid w:val="00276C1F"/>
    <w:rsid w:val="00277F87"/>
    <w:rsid w:val="002804BB"/>
    <w:rsid w:val="00281726"/>
    <w:rsid w:val="00282564"/>
    <w:rsid w:val="00284B11"/>
    <w:rsid w:val="00290FB6"/>
    <w:rsid w:val="00295ED4"/>
    <w:rsid w:val="00296EF6"/>
    <w:rsid w:val="00297B08"/>
    <w:rsid w:val="002A3BF5"/>
    <w:rsid w:val="002A3EC6"/>
    <w:rsid w:val="002A538C"/>
    <w:rsid w:val="002B0A3A"/>
    <w:rsid w:val="002B282B"/>
    <w:rsid w:val="002B5363"/>
    <w:rsid w:val="002B73AD"/>
    <w:rsid w:val="002C04CC"/>
    <w:rsid w:val="002C1A15"/>
    <w:rsid w:val="002C2959"/>
    <w:rsid w:val="002C3321"/>
    <w:rsid w:val="002C556C"/>
    <w:rsid w:val="002D1C6A"/>
    <w:rsid w:val="002D332C"/>
    <w:rsid w:val="002D38BC"/>
    <w:rsid w:val="002D4ED2"/>
    <w:rsid w:val="002D7C87"/>
    <w:rsid w:val="002E1BB0"/>
    <w:rsid w:val="002E43D0"/>
    <w:rsid w:val="002E61A8"/>
    <w:rsid w:val="002E63E5"/>
    <w:rsid w:val="002E652F"/>
    <w:rsid w:val="002E771A"/>
    <w:rsid w:val="002F0A7D"/>
    <w:rsid w:val="002F0BCE"/>
    <w:rsid w:val="002F0C27"/>
    <w:rsid w:val="002F21F4"/>
    <w:rsid w:val="002F7690"/>
    <w:rsid w:val="0030025D"/>
    <w:rsid w:val="00300413"/>
    <w:rsid w:val="0030172A"/>
    <w:rsid w:val="0030287C"/>
    <w:rsid w:val="00302BFC"/>
    <w:rsid w:val="00304A62"/>
    <w:rsid w:val="00306AD6"/>
    <w:rsid w:val="003105CC"/>
    <w:rsid w:val="00310777"/>
    <w:rsid w:val="003145C1"/>
    <w:rsid w:val="003152E1"/>
    <w:rsid w:val="00315EF5"/>
    <w:rsid w:val="00316FB3"/>
    <w:rsid w:val="0032310D"/>
    <w:rsid w:val="003303B1"/>
    <w:rsid w:val="00333B33"/>
    <w:rsid w:val="00335775"/>
    <w:rsid w:val="00343252"/>
    <w:rsid w:val="00344D19"/>
    <w:rsid w:val="00345D5E"/>
    <w:rsid w:val="00347D5D"/>
    <w:rsid w:val="00350503"/>
    <w:rsid w:val="003511F7"/>
    <w:rsid w:val="003525B4"/>
    <w:rsid w:val="00354713"/>
    <w:rsid w:val="003560B6"/>
    <w:rsid w:val="00356837"/>
    <w:rsid w:val="00356F0C"/>
    <w:rsid w:val="0036615C"/>
    <w:rsid w:val="0036668B"/>
    <w:rsid w:val="0037033A"/>
    <w:rsid w:val="00370DFD"/>
    <w:rsid w:val="00372178"/>
    <w:rsid w:val="003746AE"/>
    <w:rsid w:val="00374B87"/>
    <w:rsid w:val="003762B4"/>
    <w:rsid w:val="003765B8"/>
    <w:rsid w:val="003772BB"/>
    <w:rsid w:val="0038035F"/>
    <w:rsid w:val="0038280A"/>
    <w:rsid w:val="00382DE4"/>
    <w:rsid w:val="0038515A"/>
    <w:rsid w:val="0038553A"/>
    <w:rsid w:val="00385AF4"/>
    <w:rsid w:val="003870F1"/>
    <w:rsid w:val="00391590"/>
    <w:rsid w:val="00391C1D"/>
    <w:rsid w:val="00395F3D"/>
    <w:rsid w:val="003A0A61"/>
    <w:rsid w:val="003A2B1D"/>
    <w:rsid w:val="003A2BF4"/>
    <w:rsid w:val="003A3918"/>
    <w:rsid w:val="003A49F6"/>
    <w:rsid w:val="003A5DCE"/>
    <w:rsid w:val="003A7B74"/>
    <w:rsid w:val="003B044F"/>
    <w:rsid w:val="003B5003"/>
    <w:rsid w:val="003B5D4C"/>
    <w:rsid w:val="003B625A"/>
    <w:rsid w:val="003B64F6"/>
    <w:rsid w:val="003C1B1C"/>
    <w:rsid w:val="003C4D9C"/>
    <w:rsid w:val="003C6134"/>
    <w:rsid w:val="003D148E"/>
    <w:rsid w:val="003D2700"/>
    <w:rsid w:val="003D2706"/>
    <w:rsid w:val="003D453E"/>
    <w:rsid w:val="003D604C"/>
    <w:rsid w:val="003E05BF"/>
    <w:rsid w:val="003E11B6"/>
    <w:rsid w:val="003E1465"/>
    <w:rsid w:val="003E1E79"/>
    <w:rsid w:val="003E783A"/>
    <w:rsid w:val="003E7DB4"/>
    <w:rsid w:val="003F25C5"/>
    <w:rsid w:val="003F2EBD"/>
    <w:rsid w:val="003F3E41"/>
    <w:rsid w:val="00401A00"/>
    <w:rsid w:val="00404B53"/>
    <w:rsid w:val="0040648D"/>
    <w:rsid w:val="00412C1E"/>
    <w:rsid w:val="0041428D"/>
    <w:rsid w:val="00415CEE"/>
    <w:rsid w:val="00422122"/>
    <w:rsid w:val="004245AC"/>
    <w:rsid w:val="00427B9D"/>
    <w:rsid w:val="00427D18"/>
    <w:rsid w:val="0044223F"/>
    <w:rsid w:val="004435F9"/>
    <w:rsid w:val="0044456C"/>
    <w:rsid w:val="004469C3"/>
    <w:rsid w:val="00447F3F"/>
    <w:rsid w:val="004509EF"/>
    <w:rsid w:val="004517A7"/>
    <w:rsid w:val="00452FE0"/>
    <w:rsid w:val="00453774"/>
    <w:rsid w:val="0045460F"/>
    <w:rsid w:val="00455BF0"/>
    <w:rsid w:val="004561F9"/>
    <w:rsid w:val="004574C3"/>
    <w:rsid w:val="00457BE3"/>
    <w:rsid w:val="00462582"/>
    <w:rsid w:val="00464CED"/>
    <w:rsid w:val="00467504"/>
    <w:rsid w:val="0047005D"/>
    <w:rsid w:val="004737AC"/>
    <w:rsid w:val="004741BD"/>
    <w:rsid w:val="004762E4"/>
    <w:rsid w:val="004770BD"/>
    <w:rsid w:val="00480024"/>
    <w:rsid w:val="004803E9"/>
    <w:rsid w:val="00481114"/>
    <w:rsid w:val="0048297B"/>
    <w:rsid w:val="0048542C"/>
    <w:rsid w:val="004860FC"/>
    <w:rsid w:val="004862C4"/>
    <w:rsid w:val="00486B06"/>
    <w:rsid w:val="0049308F"/>
    <w:rsid w:val="00493863"/>
    <w:rsid w:val="00493C32"/>
    <w:rsid w:val="00496615"/>
    <w:rsid w:val="0049702D"/>
    <w:rsid w:val="004A148F"/>
    <w:rsid w:val="004A4BAD"/>
    <w:rsid w:val="004B0818"/>
    <w:rsid w:val="004B0F38"/>
    <w:rsid w:val="004B3AC5"/>
    <w:rsid w:val="004B4A73"/>
    <w:rsid w:val="004B7801"/>
    <w:rsid w:val="004C330C"/>
    <w:rsid w:val="004C36C0"/>
    <w:rsid w:val="004C5455"/>
    <w:rsid w:val="004C6957"/>
    <w:rsid w:val="004C711B"/>
    <w:rsid w:val="004D0702"/>
    <w:rsid w:val="004D1C57"/>
    <w:rsid w:val="004D2996"/>
    <w:rsid w:val="004D325F"/>
    <w:rsid w:val="004D4F3C"/>
    <w:rsid w:val="004D7C39"/>
    <w:rsid w:val="004E0FAC"/>
    <w:rsid w:val="004E21D2"/>
    <w:rsid w:val="004E3EB1"/>
    <w:rsid w:val="004E710E"/>
    <w:rsid w:val="004E750C"/>
    <w:rsid w:val="004E7C77"/>
    <w:rsid w:val="004F4AE9"/>
    <w:rsid w:val="004F7269"/>
    <w:rsid w:val="005011CE"/>
    <w:rsid w:val="00504C75"/>
    <w:rsid w:val="005132FD"/>
    <w:rsid w:val="00513E25"/>
    <w:rsid w:val="00517F93"/>
    <w:rsid w:val="005245B2"/>
    <w:rsid w:val="00524902"/>
    <w:rsid w:val="0052497D"/>
    <w:rsid w:val="00525F52"/>
    <w:rsid w:val="00530CC2"/>
    <w:rsid w:val="005310BC"/>
    <w:rsid w:val="005338E9"/>
    <w:rsid w:val="005341C3"/>
    <w:rsid w:val="00534A80"/>
    <w:rsid w:val="0053594D"/>
    <w:rsid w:val="00536427"/>
    <w:rsid w:val="005367EE"/>
    <w:rsid w:val="00537690"/>
    <w:rsid w:val="00537938"/>
    <w:rsid w:val="0054719E"/>
    <w:rsid w:val="005536DB"/>
    <w:rsid w:val="00553E24"/>
    <w:rsid w:val="00554B9C"/>
    <w:rsid w:val="00554D17"/>
    <w:rsid w:val="00554EC4"/>
    <w:rsid w:val="00557D58"/>
    <w:rsid w:val="00563070"/>
    <w:rsid w:val="00563B5B"/>
    <w:rsid w:val="00563E22"/>
    <w:rsid w:val="005645B9"/>
    <w:rsid w:val="00565883"/>
    <w:rsid w:val="00572607"/>
    <w:rsid w:val="00572966"/>
    <w:rsid w:val="00572AAD"/>
    <w:rsid w:val="00572C39"/>
    <w:rsid w:val="00573CE6"/>
    <w:rsid w:val="005741FC"/>
    <w:rsid w:val="00575C96"/>
    <w:rsid w:val="00577434"/>
    <w:rsid w:val="00577D7C"/>
    <w:rsid w:val="00580C35"/>
    <w:rsid w:val="00581961"/>
    <w:rsid w:val="005821D0"/>
    <w:rsid w:val="0058246F"/>
    <w:rsid w:val="005865AF"/>
    <w:rsid w:val="00586D7A"/>
    <w:rsid w:val="00586E07"/>
    <w:rsid w:val="005913AC"/>
    <w:rsid w:val="00591D13"/>
    <w:rsid w:val="00592F74"/>
    <w:rsid w:val="005946A7"/>
    <w:rsid w:val="005951C4"/>
    <w:rsid w:val="005971C1"/>
    <w:rsid w:val="00597F5F"/>
    <w:rsid w:val="005A0B57"/>
    <w:rsid w:val="005A598B"/>
    <w:rsid w:val="005A5FB5"/>
    <w:rsid w:val="005A6678"/>
    <w:rsid w:val="005A7A0D"/>
    <w:rsid w:val="005A7D4E"/>
    <w:rsid w:val="005B05A7"/>
    <w:rsid w:val="005B07A7"/>
    <w:rsid w:val="005B168C"/>
    <w:rsid w:val="005B1A5C"/>
    <w:rsid w:val="005B2808"/>
    <w:rsid w:val="005B2FFE"/>
    <w:rsid w:val="005B337E"/>
    <w:rsid w:val="005B4BEE"/>
    <w:rsid w:val="005C0C8D"/>
    <w:rsid w:val="005C63A0"/>
    <w:rsid w:val="005D1D09"/>
    <w:rsid w:val="005D2146"/>
    <w:rsid w:val="005D5726"/>
    <w:rsid w:val="005D6CAD"/>
    <w:rsid w:val="005E10C1"/>
    <w:rsid w:val="005E2CCF"/>
    <w:rsid w:val="005F2D6B"/>
    <w:rsid w:val="005F4071"/>
    <w:rsid w:val="005F46CA"/>
    <w:rsid w:val="005F6CF9"/>
    <w:rsid w:val="0060391C"/>
    <w:rsid w:val="00603DF1"/>
    <w:rsid w:val="0060493E"/>
    <w:rsid w:val="0060579D"/>
    <w:rsid w:val="00606E88"/>
    <w:rsid w:val="006079AA"/>
    <w:rsid w:val="00615567"/>
    <w:rsid w:val="0061556E"/>
    <w:rsid w:val="006162E7"/>
    <w:rsid w:val="0061648D"/>
    <w:rsid w:val="00617A20"/>
    <w:rsid w:val="00617D67"/>
    <w:rsid w:val="006205BF"/>
    <w:rsid w:val="00621B57"/>
    <w:rsid w:val="00622628"/>
    <w:rsid w:val="00624B95"/>
    <w:rsid w:val="00626DAE"/>
    <w:rsid w:val="0063059F"/>
    <w:rsid w:val="0063230B"/>
    <w:rsid w:val="00633E1D"/>
    <w:rsid w:val="00634E2C"/>
    <w:rsid w:val="00635C65"/>
    <w:rsid w:val="00635CF1"/>
    <w:rsid w:val="0063733D"/>
    <w:rsid w:val="006400C1"/>
    <w:rsid w:val="00640845"/>
    <w:rsid w:val="00643D09"/>
    <w:rsid w:val="00646B1C"/>
    <w:rsid w:val="00646D62"/>
    <w:rsid w:val="00646E7C"/>
    <w:rsid w:val="00651263"/>
    <w:rsid w:val="006544E9"/>
    <w:rsid w:val="0065572D"/>
    <w:rsid w:val="0065784A"/>
    <w:rsid w:val="00657C56"/>
    <w:rsid w:val="006606F2"/>
    <w:rsid w:val="00661D02"/>
    <w:rsid w:val="00665A56"/>
    <w:rsid w:val="0067000E"/>
    <w:rsid w:val="00671EFA"/>
    <w:rsid w:val="00672AA9"/>
    <w:rsid w:val="00673329"/>
    <w:rsid w:val="00677FC8"/>
    <w:rsid w:val="00680680"/>
    <w:rsid w:val="00681D1E"/>
    <w:rsid w:val="006827EB"/>
    <w:rsid w:val="00682B3B"/>
    <w:rsid w:val="006857E2"/>
    <w:rsid w:val="006873A9"/>
    <w:rsid w:val="006953CE"/>
    <w:rsid w:val="006A073E"/>
    <w:rsid w:val="006A14C9"/>
    <w:rsid w:val="006A22CD"/>
    <w:rsid w:val="006A3550"/>
    <w:rsid w:val="006A3853"/>
    <w:rsid w:val="006A5A75"/>
    <w:rsid w:val="006A6320"/>
    <w:rsid w:val="006B059B"/>
    <w:rsid w:val="006B1E94"/>
    <w:rsid w:val="006B20B2"/>
    <w:rsid w:val="006B5228"/>
    <w:rsid w:val="006C0502"/>
    <w:rsid w:val="006C0976"/>
    <w:rsid w:val="006C14E4"/>
    <w:rsid w:val="006C412C"/>
    <w:rsid w:val="006C654E"/>
    <w:rsid w:val="006C6FAB"/>
    <w:rsid w:val="006D123D"/>
    <w:rsid w:val="006D1F0B"/>
    <w:rsid w:val="006D3320"/>
    <w:rsid w:val="006D457F"/>
    <w:rsid w:val="006E2A2B"/>
    <w:rsid w:val="006E57F9"/>
    <w:rsid w:val="006E6ADF"/>
    <w:rsid w:val="006E78DE"/>
    <w:rsid w:val="006E7A3C"/>
    <w:rsid w:val="006F003C"/>
    <w:rsid w:val="006F2204"/>
    <w:rsid w:val="006F221B"/>
    <w:rsid w:val="006F3F60"/>
    <w:rsid w:val="006F5053"/>
    <w:rsid w:val="006F5990"/>
    <w:rsid w:val="006F7AB4"/>
    <w:rsid w:val="006F7DD7"/>
    <w:rsid w:val="00701EAE"/>
    <w:rsid w:val="00703EA3"/>
    <w:rsid w:val="00705106"/>
    <w:rsid w:val="0070673B"/>
    <w:rsid w:val="00711868"/>
    <w:rsid w:val="007204E1"/>
    <w:rsid w:val="007214E0"/>
    <w:rsid w:val="007219C1"/>
    <w:rsid w:val="00722BCB"/>
    <w:rsid w:val="0072332E"/>
    <w:rsid w:val="00724331"/>
    <w:rsid w:val="00725A13"/>
    <w:rsid w:val="00726D1C"/>
    <w:rsid w:val="00726DFE"/>
    <w:rsid w:val="00727BF2"/>
    <w:rsid w:val="00727C07"/>
    <w:rsid w:val="007326FA"/>
    <w:rsid w:val="00735A54"/>
    <w:rsid w:val="007404F8"/>
    <w:rsid w:val="007414D5"/>
    <w:rsid w:val="00741FB8"/>
    <w:rsid w:val="00742799"/>
    <w:rsid w:val="00743A75"/>
    <w:rsid w:val="00744FDC"/>
    <w:rsid w:val="00745AA9"/>
    <w:rsid w:val="00745FD5"/>
    <w:rsid w:val="00746EE2"/>
    <w:rsid w:val="007517DB"/>
    <w:rsid w:val="00753294"/>
    <w:rsid w:val="00755645"/>
    <w:rsid w:val="00756671"/>
    <w:rsid w:val="00756D9A"/>
    <w:rsid w:val="00761F01"/>
    <w:rsid w:val="00767D78"/>
    <w:rsid w:val="00771D09"/>
    <w:rsid w:val="007734D4"/>
    <w:rsid w:val="007747F4"/>
    <w:rsid w:val="00775434"/>
    <w:rsid w:val="007767FB"/>
    <w:rsid w:val="00777318"/>
    <w:rsid w:val="0077770F"/>
    <w:rsid w:val="00780D64"/>
    <w:rsid w:val="00782F6F"/>
    <w:rsid w:val="0078310F"/>
    <w:rsid w:val="00783EB9"/>
    <w:rsid w:val="00784E0F"/>
    <w:rsid w:val="0078755A"/>
    <w:rsid w:val="00787755"/>
    <w:rsid w:val="007904FB"/>
    <w:rsid w:val="007933F6"/>
    <w:rsid w:val="00794145"/>
    <w:rsid w:val="0079519E"/>
    <w:rsid w:val="00797625"/>
    <w:rsid w:val="00797F91"/>
    <w:rsid w:val="007A2A71"/>
    <w:rsid w:val="007A7AF5"/>
    <w:rsid w:val="007B0355"/>
    <w:rsid w:val="007B1E40"/>
    <w:rsid w:val="007B3BB1"/>
    <w:rsid w:val="007B5C7F"/>
    <w:rsid w:val="007C047C"/>
    <w:rsid w:val="007C0AFC"/>
    <w:rsid w:val="007C162F"/>
    <w:rsid w:val="007C1C76"/>
    <w:rsid w:val="007C25C3"/>
    <w:rsid w:val="007C46A0"/>
    <w:rsid w:val="007D0A53"/>
    <w:rsid w:val="007D255E"/>
    <w:rsid w:val="007D2F26"/>
    <w:rsid w:val="007D3366"/>
    <w:rsid w:val="007D3377"/>
    <w:rsid w:val="007D4837"/>
    <w:rsid w:val="007D483D"/>
    <w:rsid w:val="007D4D18"/>
    <w:rsid w:val="007D6138"/>
    <w:rsid w:val="007E00CD"/>
    <w:rsid w:val="007E0DA6"/>
    <w:rsid w:val="007E2D7F"/>
    <w:rsid w:val="007E4307"/>
    <w:rsid w:val="007E446B"/>
    <w:rsid w:val="007E7DC6"/>
    <w:rsid w:val="007F0AFB"/>
    <w:rsid w:val="007F6387"/>
    <w:rsid w:val="007F6BB8"/>
    <w:rsid w:val="007F6E1F"/>
    <w:rsid w:val="00801FFB"/>
    <w:rsid w:val="00803A4E"/>
    <w:rsid w:val="00803D6C"/>
    <w:rsid w:val="00804DCD"/>
    <w:rsid w:val="00812637"/>
    <w:rsid w:val="0081360A"/>
    <w:rsid w:val="00814B2B"/>
    <w:rsid w:val="008164DC"/>
    <w:rsid w:val="0081710C"/>
    <w:rsid w:val="00821B79"/>
    <w:rsid w:val="0082381F"/>
    <w:rsid w:val="00823B70"/>
    <w:rsid w:val="00823F60"/>
    <w:rsid w:val="00824604"/>
    <w:rsid w:val="00824818"/>
    <w:rsid w:val="00824E46"/>
    <w:rsid w:val="0082760D"/>
    <w:rsid w:val="00830B10"/>
    <w:rsid w:val="00835557"/>
    <w:rsid w:val="008357E7"/>
    <w:rsid w:val="0083669D"/>
    <w:rsid w:val="00837372"/>
    <w:rsid w:val="008407C1"/>
    <w:rsid w:val="0084235C"/>
    <w:rsid w:val="00843B80"/>
    <w:rsid w:val="008449C0"/>
    <w:rsid w:val="008465D8"/>
    <w:rsid w:val="00850C7B"/>
    <w:rsid w:val="0085381E"/>
    <w:rsid w:val="00854B0C"/>
    <w:rsid w:val="00856051"/>
    <w:rsid w:val="00857A64"/>
    <w:rsid w:val="00862C82"/>
    <w:rsid w:val="008651B9"/>
    <w:rsid w:val="00867BDF"/>
    <w:rsid w:val="00867C6B"/>
    <w:rsid w:val="008702B2"/>
    <w:rsid w:val="0087189F"/>
    <w:rsid w:val="00872014"/>
    <w:rsid w:val="0087239D"/>
    <w:rsid w:val="008723B3"/>
    <w:rsid w:val="008725D9"/>
    <w:rsid w:val="00874CCB"/>
    <w:rsid w:val="00876FA3"/>
    <w:rsid w:val="00877B1B"/>
    <w:rsid w:val="00877F50"/>
    <w:rsid w:val="0088120D"/>
    <w:rsid w:val="00881333"/>
    <w:rsid w:val="00882767"/>
    <w:rsid w:val="0088299E"/>
    <w:rsid w:val="00883A1D"/>
    <w:rsid w:val="00883C7E"/>
    <w:rsid w:val="00885FF6"/>
    <w:rsid w:val="00887385"/>
    <w:rsid w:val="00887459"/>
    <w:rsid w:val="0088783C"/>
    <w:rsid w:val="00887D62"/>
    <w:rsid w:val="00890206"/>
    <w:rsid w:val="00894359"/>
    <w:rsid w:val="00895B76"/>
    <w:rsid w:val="00896F10"/>
    <w:rsid w:val="008976CD"/>
    <w:rsid w:val="008A0469"/>
    <w:rsid w:val="008A0DBB"/>
    <w:rsid w:val="008A1A2D"/>
    <w:rsid w:val="008A4073"/>
    <w:rsid w:val="008A5401"/>
    <w:rsid w:val="008A6A11"/>
    <w:rsid w:val="008A72F7"/>
    <w:rsid w:val="008B12BB"/>
    <w:rsid w:val="008B1DE3"/>
    <w:rsid w:val="008B2005"/>
    <w:rsid w:val="008B3E96"/>
    <w:rsid w:val="008B4069"/>
    <w:rsid w:val="008B4AC1"/>
    <w:rsid w:val="008B75D3"/>
    <w:rsid w:val="008B7695"/>
    <w:rsid w:val="008C185A"/>
    <w:rsid w:val="008C1A7C"/>
    <w:rsid w:val="008C22B4"/>
    <w:rsid w:val="008C2F4A"/>
    <w:rsid w:val="008C389A"/>
    <w:rsid w:val="008C3E8E"/>
    <w:rsid w:val="008C704B"/>
    <w:rsid w:val="008D36F8"/>
    <w:rsid w:val="008D4557"/>
    <w:rsid w:val="008D5ED2"/>
    <w:rsid w:val="008E14FA"/>
    <w:rsid w:val="008E1F2F"/>
    <w:rsid w:val="008E2AE7"/>
    <w:rsid w:val="008E4D27"/>
    <w:rsid w:val="008E4D7A"/>
    <w:rsid w:val="008F031A"/>
    <w:rsid w:val="008F187A"/>
    <w:rsid w:val="008F378A"/>
    <w:rsid w:val="008F422B"/>
    <w:rsid w:val="008F7DD5"/>
    <w:rsid w:val="0090024A"/>
    <w:rsid w:val="0090099B"/>
    <w:rsid w:val="00902056"/>
    <w:rsid w:val="00902C80"/>
    <w:rsid w:val="00904EBA"/>
    <w:rsid w:val="009058D2"/>
    <w:rsid w:val="00905981"/>
    <w:rsid w:val="00906D4B"/>
    <w:rsid w:val="00911B86"/>
    <w:rsid w:val="00911F30"/>
    <w:rsid w:val="009121EF"/>
    <w:rsid w:val="009132F9"/>
    <w:rsid w:val="009208A4"/>
    <w:rsid w:val="009251F3"/>
    <w:rsid w:val="00925B2D"/>
    <w:rsid w:val="009260AA"/>
    <w:rsid w:val="009270A7"/>
    <w:rsid w:val="00932D81"/>
    <w:rsid w:val="00934B84"/>
    <w:rsid w:val="00936232"/>
    <w:rsid w:val="00936624"/>
    <w:rsid w:val="00937BAD"/>
    <w:rsid w:val="00937F11"/>
    <w:rsid w:val="00940443"/>
    <w:rsid w:val="009410D7"/>
    <w:rsid w:val="00943ED5"/>
    <w:rsid w:val="00944DBD"/>
    <w:rsid w:val="0094517C"/>
    <w:rsid w:val="009500BE"/>
    <w:rsid w:val="009525E7"/>
    <w:rsid w:val="009530D0"/>
    <w:rsid w:val="00953292"/>
    <w:rsid w:val="00956426"/>
    <w:rsid w:val="00960579"/>
    <w:rsid w:val="009614B4"/>
    <w:rsid w:val="00961584"/>
    <w:rsid w:val="009625A7"/>
    <w:rsid w:val="00962BEF"/>
    <w:rsid w:val="009651CD"/>
    <w:rsid w:val="009672D3"/>
    <w:rsid w:val="00967981"/>
    <w:rsid w:val="00971681"/>
    <w:rsid w:val="00971D25"/>
    <w:rsid w:val="00977092"/>
    <w:rsid w:val="0098494B"/>
    <w:rsid w:val="009862E6"/>
    <w:rsid w:val="009964BA"/>
    <w:rsid w:val="009A01F2"/>
    <w:rsid w:val="009A4AC8"/>
    <w:rsid w:val="009A4CC8"/>
    <w:rsid w:val="009A52F6"/>
    <w:rsid w:val="009A5C8F"/>
    <w:rsid w:val="009A70D8"/>
    <w:rsid w:val="009B0AA2"/>
    <w:rsid w:val="009B1FF9"/>
    <w:rsid w:val="009B2365"/>
    <w:rsid w:val="009B28D4"/>
    <w:rsid w:val="009B3AA0"/>
    <w:rsid w:val="009B44F7"/>
    <w:rsid w:val="009B5238"/>
    <w:rsid w:val="009B6553"/>
    <w:rsid w:val="009B6AEC"/>
    <w:rsid w:val="009B7A3E"/>
    <w:rsid w:val="009B7F8D"/>
    <w:rsid w:val="009C1A99"/>
    <w:rsid w:val="009C3FF1"/>
    <w:rsid w:val="009D129C"/>
    <w:rsid w:val="009D1C6D"/>
    <w:rsid w:val="009D3AAC"/>
    <w:rsid w:val="009D668E"/>
    <w:rsid w:val="009D6701"/>
    <w:rsid w:val="009D6BBB"/>
    <w:rsid w:val="009E0046"/>
    <w:rsid w:val="009E244E"/>
    <w:rsid w:val="009E79B4"/>
    <w:rsid w:val="009F0752"/>
    <w:rsid w:val="009F080D"/>
    <w:rsid w:val="009F244F"/>
    <w:rsid w:val="009F44E2"/>
    <w:rsid w:val="009F4EF1"/>
    <w:rsid w:val="009F57D2"/>
    <w:rsid w:val="009F6C7C"/>
    <w:rsid w:val="00A011C0"/>
    <w:rsid w:val="00A027F9"/>
    <w:rsid w:val="00A030FA"/>
    <w:rsid w:val="00A05D94"/>
    <w:rsid w:val="00A07205"/>
    <w:rsid w:val="00A074CB"/>
    <w:rsid w:val="00A078AE"/>
    <w:rsid w:val="00A11153"/>
    <w:rsid w:val="00A11BEF"/>
    <w:rsid w:val="00A12D1A"/>
    <w:rsid w:val="00A25A78"/>
    <w:rsid w:val="00A26110"/>
    <w:rsid w:val="00A27123"/>
    <w:rsid w:val="00A308B2"/>
    <w:rsid w:val="00A30E25"/>
    <w:rsid w:val="00A31E24"/>
    <w:rsid w:val="00A32186"/>
    <w:rsid w:val="00A32A0C"/>
    <w:rsid w:val="00A33188"/>
    <w:rsid w:val="00A3325E"/>
    <w:rsid w:val="00A33765"/>
    <w:rsid w:val="00A33B6A"/>
    <w:rsid w:val="00A34B09"/>
    <w:rsid w:val="00A34FE6"/>
    <w:rsid w:val="00A35854"/>
    <w:rsid w:val="00A35A97"/>
    <w:rsid w:val="00A36130"/>
    <w:rsid w:val="00A4012C"/>
    <w:rsid w:val="00A4162F"/>
    <w:rsid w:val="00A417B8"/>
    <w:rsid w:val="00A44C3B"/>
    <w:rsid w:val="00A50690"/>
    <w:rsid w:val="00A512E8"/>
    <w:rsid w:val="00A52B4C"/>
    <w:rsid w:val="00A5795B"/>
    <w:rsid w:val="00A6137A"/>
    <w:rsid w:val="00A634D0"/>
    <w:rsid w:val="00A638D8"/>
    <w:rsid w:val="00A6566A"/>
    <w:rsid w:val="00A706AF"/>
    <w:rsid w:val="00A74178"/>
    <w:rsid w:val="00A76588"/>
    <w:rsid w:val="00A80699"/>
    <w:rsid w:val="00A82BDD"/>
    <w:rsid w:val="00A83806"/>
    <w:rsid w:val="00A84765"/>
    <w:rsid w:val="00A86D98"/>
    <w:rsid w:val="00A87492"/>
    <w:rsid w:val="00A96A8B"/>
    <w:rsid w:val="00A9788A"/>
    <w:rsid w:val="00A978EA"/>
    <w:rsid w:val="00AA0441"/>
    <w:rsid w:val="00AA1C21"/>
    <w:rsid w:val="00AA2BF7"/>
    <w:rsid w:val="00AA359D"/>
    <w:rsid w:val="00AA3E84"/>
    <w:rsid w:val="00AA4D27"/>
    <w:rsid w:val="00AA5B82"/>
    <w:rsid w:val="00AA75E5"/>
    <w:rsid w:val="00AB63CD"/>
    <w:rsid w:val="00AC0798"/>
    <w:rsid w:val="00AC0D82"/>
    <w:rsid w:val="00AC2941"/>
    <w:rsid w:val="00AC383D"/>
    <w:rsid w:val="00AC79CC"/>
    <w:rsid w:val="00AD0751"/>
    <w:rsid w:val="00AD0911"/>
    <w:rsid w:val="00AD5242"/>
    <w:rsid w:val="00AD5E9B"/>
    <w:rsid w:val="00AD68AB"/>
    <w:rsid w:val="00AE0718"/>
    <w:rsid w:val="00AE0BEB"/>
    <w:rsid w:val="00AE34ED"/>
    <w:rsid w:val="00AE3606"/>
    <w:rsid w:val="00AF3EFC"/>
    <w:rsid w:val="00AF409F"/>
    <w:rsid w:val="00AF73A0"/>
    <w:rsid w:val="00AF7661"/>
    <w:rsid w:val="00B11705"/>
    <w:rsid w:val="00B11DE8"/>
    <w:rsid w:val="00B12394"/>
    <w:rsid w:val="00B14952"/>
    <w:rsid w:val="00B15FBA"/>
    <w:rsid w:val="00B17104"/>
    <w:rsid w:val="00B23251"/>
    <w:rsid w:val="00B34955"/>
    <w:rsid w:val="00B35409"/>
    <w:rsid w:val="00B356F1"/>
    <w:rsid w:val="00B35DEA"/>
    <w:rsid w:val="00B366FA"/>
    <w:rsid w:val="00B36725"/>
    <w:rsid w:val="00B40BCE"/>
    <w:rsid w:val="00B40E9C"/>
    <w:rsid w:val="00B42470"/>
    <w:rsid w:val="00B43C9C"/>
    <w:rsid w:val="00B43EDB"/>
    <w:rsid w:val="00B43FC6"/>
    <w:rsid w:val="00B443A5"/>
    <w:rsid w:val="00B46C7C"/>
    <w:rsid w:val="00B46E11"/>
    <w:rsid w:val="00B47327"/>
    <w:rsid w:val="00B502C8"/>
    <w:rsid w:val="00B51D15"/>
    <w:rsid w:val="00B5299A"/>
    <w:rsid w:val="00B52D75"/>
    <w:rsid w:val="00B53CDF"/>
    <w:rsid w:val="00B545EB"/>
    <w:rsid w:val="00B6084B"/>
    <w:rsid w:val="00B6130E"/>
    <w:rsid w:val="00B646AA"/>
    <w:rsid w:val="00B6611A"/>
    <w:rsid w:val="00B6709F"/>
    <w:rsid w:val="00B67318"/>
    <w:rsid w:val="00B6764F"/>
    <w:rsid w:val="00B6797A"/>
    <w:rsid w:val="00B713A0"/>
    <w:rsid w:val="00B7193C"/>
    <w:rsid w:val="00B74062"/>
    <w:rsid w:val="00B74978"/>
    <w:rsid w:val="00B7503B"/>
    <w:rsid w:val="00B75C92"/>
    <w:rsid w:val="00B75D14"/>
    <w:rsid w:val="00B77573"/>
    <w:rsid w:val="00B77852"/>
    <w:rsid w:val="00B82388"/>
    <w:rsid w:val="00B82A48"/>
    <w:rsid w:val="00B85D72"/>
    <w:rsid w:val="00B90435"/>
    <w:rsid w:val="00B9148A"/>
    <w:rsid w:val="00B93462"/>
    <w:rsid w:val="00B9374A"/>
    <w:rsid w:val="00B9584C"/>
    <w:rsid w:val="00B95CD6"/>
    <w:rsid w:val="00B96EBC"/>
    <w:rsid w:val="00BA03C1"/>
    <w:rsid w:val="00BA0FDE"/>
    <w:rsid w:val="00BA7CC0"/>
    <w:rsid w:val="00BB11E3"/>
    <w:rsid w:val="00BB1B48"/>
    <w:rsid w:val="00BB254E"/>
    <w:rsid w:val="00BB25A1"/>
    <w:rsid w:val="00BB5223"/>
    <w:rsid w:val="00BB65FB"/>
    <w:rsid w:val="00BC1D1E"/>
    <w:rsid w:val="00BC47CE"/>
    <w:rsid w:val="00BD15F5"/>
    <w:rsid w:val="00BD44B2"/>
    <w:rsid w:val="00BD4CD1"/>
    <w:rsid w:val="00BD5AB5"/>
    <w:rsid w:val="00BD5E38"/>
    <w:rsid w:val="00BE0391"/>
    <w:rsid w:val="00BE1622"/>
    <w:rsid w:val="00BE2A9D"/>
    <w:rsid w:val="00BE62E5"/>
    <w:rsid w:val="00BE7A68"/>
    <w:rsid w:val="00BE7C5B"/>
    <w:rsid w:val="00BF0EA1"/>
    <w:rsid w:val="00BF21B4"/>
    <w:rsid w:val="00BF44DC"/>
    <w:rsid w:val="00BF4864"/>
    <w:rsid w:val="00BF4CE1"/>
    <w:rsid w:val="00C005CE"/>
    <w:rsid w:val="00C0238F"/>
    <w:rsid w:val="00C069DD"/>
    <w:rsid w:val="00C107B6"/>
    <w:rsid w:val="00C10C7E"/>
    <w:rsid w:val="00C1271C"/>
    <w:rsid w:val="00C14C46"/>
    <w:rsid w:val="00C17B9C"/>
    <w:rsid w:val="00C20C62"/>
    <w:rsid w:val="00C21EAA"/>
    <w:rsid w:val="00C23E6C"/>
    <w:rsid w:val="00C24E76"/>
    <w:rsid w:val="00C2576C"/>
    <w:rsid w:val="00C27270"/>
    <w:rsid w:val="00C300BC"/>
    <w:rsid w:val="00C3035B"/>
    <w:rsid w:val="00C3236B"/>
    <w:rsid w:val="00C325C6"/>
    <w:rsid w:val="00C32A10"/>
    <w:rsid w:val="00C40D05"/>
    <w:rsid w:val="00C41353"/>
    <w:rsid w:val="00C42331"/>
    <w:rsid w:val="00C429BA"/>
    <w:rsid w:val="00C4330D"/>
    <w:rsid w:val="00C437DF"/>
    <w:rsid w:val="00C44196"/>
    <w:rsid w:val="00C4558C"/>
    <w:rsid w:val="00C45A6A"/>
    <w:rsid w:val="00C46BA8"/>
    <w:rsid w:val="00C50804"/>
    <w:rsid w:val="00C50A27"/>
    <w:rsid w:val="00C50AEC"/>
    <w:rsid w:val="00C525BE"/>
    <w:rsid w:val="00C53211"/>
    <w:rsid w:val="00C54A8B"/>
    <w:rsid w:val="00C54EDE"/>
    <w:rsid w:val="00C55031"/>
    <w:rsid w:val="00C5551B"/>
    <w:rsid w:val="00C575AD"/>
    <w:rsid w:val="00C61CF6"/>
    <w:rsid w:val="00C62E77"/>
    <w:rsid w:val="00C6368A"/>
    <w:rsid w:val="00C659AB"/>
    <w:rsid w:val="00C672A1"/>
    <w:rsid w:val="00C6769C"/>
    <w:rsid w:val="00C67991"/>
    <w:rsid w:val="00C70583"/>
    <w:rsid w:val="00C71E5A"/>
    <w:rsid w:val="00C73180"/>
    <w:rsid w:val="00C73B24"/>
    <w:rsid w:val="00C7524D"/>
    <w:rsid w:val="00C76A64"/>
    <w:rsid w:val="00C76A7F"/>
    <w:rsid w:val="00C76C22"/>
    <w:rsid w:val="00C76F2C"/>
    <w:rsid w:val="00C80EC1"/>
    <w:rsid w:val="00C82ED9"/>
    <w:rsid w:val="00C8365C"/>
    <w:rsid w:val="00C836FA"/>
    <w:rsid w:val="00C847E4"/>
    <w:rsid w:val="00C84DF9"/>
    <w:rsid w:val="00C868A3"/>
    <w:rsid w:val="00C86CBA"/>
    <w:rsid w:val="00C878C0"/>
    <w:rsid w:val="00C90000"/>
    <w:rsid w:val="00C948C0"/>
    <w:rsid w:val="00C95948"/>
    <w:rsid w:val="00C97262"/>
    <w:rsid w:val="00CA08AE"/>
    <w:rsid w:val="00CA1F2B"/>
    <w:rsid w:val="00CA3136"/>
    <w:rsid w:val="00CA3C7C"/>
    <w:rsid w:val="00CA6D35"/>
    <w:rsid w:val="00CB1E63"/>
    <w:rsid w:val="00CB3532"/>
    <w:rsid w:val="00CB36A5"/>
    <w:rsid w:val="00CB3B35"/>
    <w:rsid w:val="00CB4B50"/>
    <w:rsid w:val="00CB5426"/>
    <w:rsid w:val="00CC0388"/>
    <w:rsid w:val="00CC1601"/>
    <w:rsid w:val="00CC3F26"/>
    <w:rsid w:val="00CC414C"/>
    <w:rsid w:val="00CC7E98"/>
    <w:rsid w:val="00CD1199"/>
    <w:rsid w:val="00CD2135"/>
    <w:rsid w:val="00CD2F21"/>
    <w:rsid w:val="00CD580B"/>
    <w:rsid w:val="00CD7399"/>
    <w:rsid w:val="00CE0CCC"/>
    <w:rsid w:val="00CE22A2"/>
    <w:rsid w:val="00CE5AC2"/>
    <w:rsid w:val="00CE7236"/>
    <w:rsid w:val="00CF0854"/>
    <w:rsid w:val="00CF08B3"/>
    <w:rsid w:val="00CF14A8"/>
    <w:rsid w:val="00CF4D93"/>
    <w:rsid w:val="00CF5BD8"/>
    <w:rsid w:val="00CF74E2"/>
    <w:rsid w:val="00D00760"/>
    <w:rsid w:val="00D07832"/>
    <w:rsid w:val="00D11CE4"/>
    <w:rsid w:val="00D12004"/>
    <w:rsid w:val="00D12D4D"/>
    <w:rsid w:val="00D14059"/>
    <w:rsid w:val="00D1459F"/>
    <w:rsid w:val="00D157CE"/>
    <w:rsid w:val="00D157FB"/>
    <w:rsid w:val="00D158FA"/>
    <w:rsid w:val="00D16D00"/>
    <w:rsid w:val="00D16D48"/>
    <w:rsid w:val="00D22CA3"/>
    <w:rsid w:val="00D24B4C"/>
    <w:rsid w:val="00D24B58"/>
    <w:rsid w:val="00D260A6"/>
    <w:rsid w:val="00D273E3"/>
    <w:rsid w:val="00D328EC"/>
    <w:rsid w:val="00D328FB"/>
    <w:rsid w:val="00D343E0"/>
    <w:rsid w:val="00D3651E"/>
    <w:rsid w:val="00D41EB1"/>
    <w:rsid w:val="00D43F25"/>
    <w:rsid w:val="00D44D09"/>
    <w:rsid w:val="00D450EC"/>
    <w:rsid w:val="00D45689"/>
    <w:rsid w:val="00D456CE"/>
    <w:rsid w:val="00D4681D"/>
    <w:rsid w:val="00D46936"/>
    <w:rsid w:val="00D474E3"/>
    <w:rsid w:val="00D52D2D"/>
    <w:rsid w:val="00D53744"/>
    <w:rsid w:val="00D57049"/>
    <w:rsid w:val="00D57B80"/>
    <w:rsid w:val="00D6025C"/>
    <w:rsid w:val="00D628DC"/>
    <w:rsid w:val="00D64AEC"/>
    <w:rsid w:val="00D65900"/>
    <w:rsid w:val="00D7188D"/>
    <w:rsid w:val="00D71EAC"/>
    <w:rsid w:val="00D72BA9"/>
    <w:rsid w:val="00D72BEE"/>
    <w:rsid w:val="00D74677"/>
    <w:rsid w:val="00D749F4"/>
    <w:rsid w:val="00D80D86"/>
    <w:rsid w:val="00D81213"/>
    <w:rsid w:val="00D81A09"/>
    <w:rsid w:val="00D82A9C"/>
    <w:rsid w:val="00D85959"/>
    <w:rsid w:val="00D8649F"/>
    <w:rsid w:val="00D91956"/>
    <w:rsid w:val="00D9305D"/>
    <w:rsid w:val="00D9344F"/>
    <w:rsid w:val="00D96ADF"/>
    <w:rsid w:val="00DA4AED"/>
    <w:rsid w:val="00DA5436"/>
    <w:rsid w:val="00DA68DF"/>
    <w:rsid w:val="00DA71C8"/>
    <w:rsid w:val="00DA7BED"/>
    <w:rsid w:val="00DB0103"/>
    <w:rsid w:val="00DB138A"/>
    <w:rsid w:val="00DB2198"/>
    <w:rsid w:val="00DB5323"/>
    <w:rsid w:val="00DB73C2"/>
    <w:rsid w:val="00DC04C5"/>
    <w:rsid w:val="00DC0D66"/>
    <w:rsid w:val="00DC1816"/>
    <w:rsid w:val="00DC4DD4"/>
    <w:rsid w:val="00DC5989"/>
    <w:rsid w:val="00DC5C5A"/>
    <w:rsid w:val="00DD0EEC"/>
    <w:rsid w:val="00DD12EC"/>
    <w:rsid w:val="00DD2AAD"/>
    <w:rsid w:val="00DD6CA8"/>
    <w:rsid w:val="00DE2A2C"/>
    <w:rsid w:val="00DE3A90"/>
    <w:rsid w:val="00DE3CE3"/>
    <w:rsid w:val="00DE4BAB"/>
    <w:rsid w:val="00DE6179"/>
    <w:rsid w:val="00DE6250"/>
    <w:rsid w:val="00DF0958"/>
    <w:rsid w:val="00DF2E79"/>
    <w:rsid w:val="00DF602C"/>
    <w:rsid w:val="00E004EE"/>
    <w:rsid w:val="00E03479"/>
    <w:rsid w:val="00E045AD"/>
    <w:rsid w:val="00E078D9"/>
    <w:rsid w:val="00E07B08"/>
    <w:rsid w:val="00E104CB"/>
    <w:rsid w:val="00E106A4"/>
    <w:rsid w:val="00E1331F"/>
    <w:rsid w:val="00E1405B"/>
    <w:rsid w:val="00E207D8"/>
    <w:rsid w:val="00E208C4"/>
    <w:rsid w:val="00E23886"/>
    <w:rsid w:val="00E248E5"/>
    <w:rsid w:val="00E25F93"/>
    <w:rsid w:val="00E35186"/>
    <w:rsid w:val="00E35A72"/>
    <w:rsid w:val="00E40F74"/>
    <w:rsid w:val="00E41676"/>
    <w:rsid w:val="00E4299C"/>
    <w:rsid w:val="00E51889"/>
    <w:rsid w:val="00E54FFC"/>
    <w:rsid w:val="00E61787"/>
    <w:rsid w:val="00E617BF"/>
    <w:rsid w:val="00E64316"/>
    <w:rsid w:val="00E65BFD"/>
    <w:rsid w:val="00E664AA"/>
    <w:rsid w:val="00E66678"/>
    <w:rsid w:val="00E674FB"/>
    <w:rsid w:val="00E718A0"/>
    <w:rsid w:val="00E71E99"/>
    <w:rsid w:val="00E7214F"/>
    <w:rsid w:val="00E72AF1"/>
    <w:rsid w:val="00E73BCD"/>
    <w:rsid w:val="00E76E04"/>
    <w:rsid w:val="00E771B7"/>
    <w:rsid w:val="00E802AF"/>
    <w:rsid w:val="00E80591"/>
    <w:rsid w:val="00E80A79"/>
    <w:rsid w:val="00E83506"/>
    <w:rsid w:val="00E8358C"/>
    <w:rsid w:val="00E83ABF"/>
    <w:rsid w:val="00E87249"/>
    <w:rsid w:val="00E87B99"/>
    <w:rsid w:val="00E87CDD"/>
    <w:rsid w:val="00E90840"/>
    <w:rsid w:val="00E9280E"/>
    <w:rsid w:val="00E9536C"/>
    <w:rsid w:val="00E959D5"/>
    <w:rsid w:val="00E97B35"/>
    <w:rsid w:val="00EA3C60"/>
    <w:rsid w:val="00EA3CFD"/>
    <w:rsid w:val="00EA3F1B"/>
    <w:rsid w:val="00EA4509"/>
    <w:rsid w:val="00EA5269"/>
    <w:rsid w:val="00EA598A"/>
    <w:rsid w:val="00EB0BF7"/>
    <w:rsid w:val="00EB1085"/>
    <w:rsid w:val="00EB3EBF"/>
    <w:rsid w:val="00EB43DF"/>
    <w:rsid w:val="00EB4D4C"/>
    <w:rsid w:val="00EB7454"/>
    <w:rsid w:val="00EC7C86"/>
    <w:rsid w:val="00ED018D"/>
    <w:rsid w:val="00ED05AD"/>
    <w:rsid w:val="00ED0ED2"/>
    <w:rsid w:val="00ED151A"/>
    <w:rsid w:val="00ED2913"/>
    <w:rsid w:val="00ED298E"/>
    <w:rsid w:val="00ED36CA"/>
    <w:rsid w:val="00ED3A11"/>
    <w:rsid w:val="00ED4974"/>
    <w:rsid w:val="00ED549C"/>
    <w:rsid w:val="00ED68EE"/>
    <w:rsid w:val="00ED6FDC"/>
    <w:rsid w:val="00ED72E3"/>
    <w:rsid w:val="00ED7865"/>
    <w:rsid w:val="00EE289A"/>
    <w:rsid w:val="00EE4932"/>
    <w:rsid w:val="00EE4AC6"/>
    <w:rsid w:val="00EE678B"/>
    <w:rsid w:val="00EE7400"/>
    <w:rsid w:val="00EE7530"/>
    <w:rsid w:val="00EF2023"/>
    <w:rsid w:val="00EF2BDC"/>
    <w:rsid w:val="00EF379B"/>
    <w:rsid w:val="00EF5D7B"/>
    <w:rsid w:val="00EF65E7"/>
    <w:rsid w:val="00EF6B3B"/>
    <w:rsid w:val="00F047AD"/>
    <w:rsid w:val="00F0500C"/>
    <w:rsid w:val="00F05FEB"/>
    <w:rsid w:val="00F07737"/>
    <w:rsid w:val="00F07ECA"/>
    <w:rsid w:val="00F11319"/>
    <w:rsid w:val="00F11627"/>
    <w:rsid w:val="00F1183F"/>
    <w:rsid w:val="00F12D45"/>
    <w:rsid w:val="00F12F7E"/>
    <w:rsid w:val="00F13ED3"/>
    <w:rsid w:val="00F20DA0"/>
    <w:rsid w:val="00F25B0D"/>
    <w:rsid w:val="00F26B28"/>
    <w:rsid w:val="00F26C0A"/>
    <w:rsid w:val="00F338ED"/>
    <w:rsid w:val="00F33947"/>
    <w:rsid w:val="00F34893"/>
    <w:rsid w:val="00F34BCD"/>
    <w:rsid w:val="00F358F6"/>
    <w:rsid w:val="00F401A9"/>
    <w:rsid w:val="00F408EF"/>
    <w:rsid w:val="00F426C4"/>
    <w:rsid w:val="00F4343D"/>
    <w:rsid w:val="00F45D78"/>
    <w:rsid w:val="00F45F9E"/>
    <w:rsid w:val="00F51548"/>
    <w:rsid w:val="00F53462"/>
    <w:rsid w:val="00F56332"/>
    <w:rsid w:val="00F579E8"/>
    <w:rsid w:val="00F61ACC"/>
    <w:rsid w:val="00F62749"/>
    <w:rsid w:val="00F64B9A"/>
    <w:rsid w:val="00F67877"/>
    <w:rsid w:val="00F71F15"/>
    <w:rsid w:val="00F73883"/>
    <w:rsid w:val="00F742E3"/>
    <w:rsid w:val="00F74648"/>
    <w:rsid w:val="00F74AF6"/>
    <w:rsid w:val="00F74D45"/>
    <w:rsid w:val="00F803BE"/>
    <w:rsid w:val="00F812A5"/>
    <w:rsid w:val="00F835DA"/>
    <w:rsid w:val="00F8643D"/>
    <w:rsid w:val="00F86A24"/>
    <w:rsid w:val="00F86CCD"/>
    <w:rsid w:val="00F901AF"/>
    <w:rsid w:val="00F915B6"/>
    <w:rsid w:val="00F91F6D"/>
    <w:rsid w:val="00F92F5D"/>
    <w:rsid w:val="00F9473B"/>
    <w:rsid w:val="00F958ED"/>
    <w:rsid w:val="00F96596"/>
    <w:rsid w:val="00F9670B"/>
    <w:rsid w:val="00FA2736"/>
    <w:rsid w:val="00FA2D31"/>
    <w:rsid w:val="00FA32FE"/>
    <w:rsid w:val="00FA6470"/>
    <w:rsid w:val="00FA7AFD"/>
    <w:rsid w:val="00FB1592"/>
    <w:rsid w:val="00FB1B87"/>
    <w:rsid w:val="00FB3F2C"/>
    <w:rsid w:val="00FB4897"/>
    <w:rsid w:val="00FB4F4F"/>
    <w:rsid w:val="00FB519D"/>
    <w:rsid w:val="00FB558A"/>
    <w:rsid w:val="00FB608F"/>
    <w:rsid w:val="00FB7799"/>
    <w:rsid w:val="00FC0323"/>
    <w:rsid w:val="00FC103D"/>
    <w:rsid w:val="00FC1677"/>
    <w:rsid w:val="00FC1F2A"/>
    <w:rsid w:val="00FC3A53"/>
    <w:rsid w:val="00FC41CC"/>
    <w:rsid w:val="00FC4ED4"/>
    <w:rsid w:val="00FC59EC"/>
    <w:rsid w:val="00FD3648"/>
    <w:rsid w:val="00FD4261"/>
    <w:rsid w:val="00FD4E49"/>
    <w:rsid w:val="00FD59D8"/>
    <w:rsid w:val="00FD5BEF"/>
    <w:rsid w:val="00FE04DE"/>
    <w:rsid w:val="00FE1AAC"/>
    <w:rsid w:val="00FE1F86"/>
    <w:rsid w:val="00FE23EC"/>
    <w:rsid w:val="00FE39A3"/>
    <w:rsid w:val="00FE5612"/>
    <w:rsid w:val="00FF11E2"/>
    <w:rsid w:val="00FF1DE7"/>
    <w:rsid w:val="00FF1FAA"/>
    <w:rsid w:val="00FF5F5C"/>
    <w:rsid w:val="19339867"/>
    <w:rsid w:val="1CBBEA1B"/>
    <w:rsid w:val="1F721D5B"/>
    <w:rsid w:val="33493CEF"/>
    <w:rsid w:val="34D7E402"/>
    <w:rsid w:val="34E50D50"/>
    <w:rsid w:val="3680DDB1"/>
    <w:rsid w:val="387DEE43"/>
    <w:rsid w:val="401FAAC2"/>
    <w:rsid w:val="592D2094"/>
    <w:rsid w:val="60CD3829"/>
    <w:rsid w:val="7D6AB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B960"/>
  <w15:chartTrackingRefBased/>
  <w15:docId w15:val="{48D54C0C-EB24-4F5F-A44F-8F8F674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40"/>
    <w:pPr>
      <w:ind w:left="680"/>
      <w:jc w:val="both"/>
    </w:pPr>
    <w:rPr>
      <w:rFonts w:asciiTheme="minorHAnsi" w:hAnsiTheme="minorHAnsi"/>
      <w:color w:val="515151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6701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Calibri Light" w:eastAsia="Calibri" w:hAnsi="Calibri Light" w:cstheme="majorBidi"/>
      <w:b/>
      <w:color w:val="282828" w:themeColor="text1" w:themeShade="80"/>
      <w:sz w:val="40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D6701"/>
    <w:pPr>
      <w:numPr>
        <w:ilvl w:val="1"/>
        <w:numId w:val="1"/>
      </w:numPr>
      <w:spacing w:before="120" w:after="120" w:line="240" w:lineRule="auto"/>
      <w:ind w:left="652" w:hanging="652"/>
      <w:jc w:val="left"/>
      <w:outlineLvl w:val="1"/>
    </w:pPr>
    <w:rPr>
      <w:rFonts w:asciiTheme="majorHAnsi" w:hAnsiTheme="majorHAnsi"/>
      <w:color w:val="282828" w:themeColor="text1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0718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color w:val="79B871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FC4ED4"/>
    <w:pPr>
      <w:keepNext/>
      <w:keepLines/>
      <w:numPr>
        <w:ilvl w:val="3"/>
        <w:numId w:val="1"/>
      </w:numPr>
      <w:spacing w:before="280" w:after="240"/>
      <w:ind w:left="1204"/>
      <w:outlineLvl w:val="3"/>
    </w:pPr>
    <w:rPr>
      <w:rFonts w:asciiTheme="majorHAnsi" w:eastAsiaTheme="majorEastAsia" w:hAnsiTheme="majorHAnsi" w:cstheme="majorBidi"/>
      <w:iCs/>
      <w:color w:val="65B769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D157CE"/>
    <w:pPr>
      <w:keepNext/>
      <w:keepLines/>
      <w:numPr>
        <w:ilvl w:val="4"/>
        <w:numId w:val="1"/>
      </w:numPr>
      <w:spacing w:after="0" w:line="240" w:lineRule="auto"/>
      <w:ind w:left="1348"/>
      <w:outlineLvl w:val="4"/>
    </w:pPr>
    <w:rPr>
      <w:rFonts w:asciiTheme="majorHAnsi" w:eastAsiaTheme="majorEastAsia" w:hAnsiTheme="majorHAnsi" w:cstheme="majorBidi"/>
      <w:color w:val="65B769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D157CE"/>
    <w:pPr>
      <w:keepNext/>
      <w:keepLines/>
      <w:numPr>
        <w:ilvl w:val="5"/>
        <w:numId w:val="1"/>
      </w:numPr>
      <w:spacing w:before="40" w:after="0"/>
      <w:ind w:left="1492"/>
      <w:outlineLvl w:val="5"/>
    </w:pPr>
    <w:rPr>
      <w:rFonts w:asciiTheme="majorHAnsi" w:eastAsiaTheme="majorEastAsia" w:hAnsiTheme="majorHAnsi" w:cstheme="majorBidi"/>
      <w:color w:val="65B76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2F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6623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2F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6B6B6B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2F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6701"/>
    <w:rPr>
      <w:rFonts w:ascii="Calibri Light" w:eastAsia="Calibri" w:hAnsi="Calibri Light" w:cstheme="majorBidi"/>
      <w:b/>
      <w:color w:val="282828" w:themeColor="text1" w:themeShade="80"/>
      <w:sz w:val="40"/>
      <w:szCs w:val="32"/>
      <w:lang w:val="pt-BR"/>
    </w:rPr>
  </w:style>
  <w:style w:type="paragraph" w:styleId="CabealhodoSumrio">
    <w:name w:val="TOC Heading"/>
    <w:basedOn w:val="Ttulo1"/>
    <w:next w:val="Normal"/>
    <w:uiPriority w:val="39"/>
    <w:unhideWhenUsed/>
    <w:rsid w:val="00335775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9D6701"/>
    <w:rPr>
      <w:rFonts w:asciiTheme="majorHAnsi" w:hAnsiTheme="majorHAnsi"/>
      <w:color w:val="282828" w:themeColor="text1" w:themeShade="80"/>
      <w:sz w:val="32"/>
      <w:szCs w:val="2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8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E4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38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E4"/>
    <w:rPr>
      <w:rFonts w:ascii="Arial" w:hAnsi="Arial"/>
    </w:rPr>
  </w:style>
  <w:style w:type="character" w:styleId="nfaseIntensa">
    <w:name w:val="Intense Emphasis"/>
    <w:basedOn w:val="Fontepargpadro"/>
    <w:uiPriority w:val="21"/>
    <w:qFormat/>
    <w:rsid w:val="00DC5C5A"/>
    <w:rPr>
      <w:rFonts w:ascii="Arial" w:hAnsi="Arial"/>
      <w:i/>
      <w:iCs/>
      <w:color w:val="79B871"/>
      <w:sz w:val="24"/>
    </w:rPr>
  </w:style>
  <w:style w:type="table" w:customStyle="1" w:styleId="ProposalTable">
    <w:name w:val="Proposal Table"/>
    <w:basedOn w:val="Tabelanormal"/>
    <w:uiPriority w:val="99"/>
    <w:rsid w:val="00382DE4"/>
    <w:pPr>
      <w:spacing w:before="120" w:after="120" w:line="240" w:lineRule="auto"/>
    </w:pPr>
    <w:rPr>
      <w:color w:val="7C7C7C" w:themeColor="text1" w:themeTint="BF"/>
      <w:sz w:val="18"/>
      <w:szCs w:val="18"/>
      <w:lang w:eastAsia="ja-JP"/>
    </w:rPr>
    <w:tblPr>
      <w:tblBorders>
        <w:top w:val="single" w:sz="4" w:space="0" w:color="79B871" w:themeColor="accent1"/>
        <w:left w:val="single" w:sz="4" w:space="0" w:color="79B871" w:themeColor="accent1"/>
        <w:bottom w:val="single" w:sz="4" w:space="0" w:color="79B871" w:themeColor="accent1"/>
        <w:right w:val="single" w:sz="4" w:space="0" w:color="79B871" w:themeColor="accent1"/>
        <w:insideH w:val="single" w:sz="4" w:space="0" w:color="79B871" w:themeColor="accent1"/>
        <w:insideV w:val="single" w:sz="4" w:space="0" w:color="79B87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4F0E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79B871" w:themeFill="accent1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AE0718"/>
    <w:rPr>
      <w:rFonts w:asciiTheme="majorHAnsi" w:eastAsiaTheme="majorEastAsia" w:hAnsiTheme="majorHAnsi" w:cstheme="majorBidi"/>
      <w:color w:val="79B871"/>
      <w:sz w:val="24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677FC8"/>
    <w:pPr>
      <w:spacing w:before="120" w:after="0"/>
      <w:ind w:left="210"/>
      <w:jc w:val="left"/>
    </w:pPr>
    <w:rPr>
      <w:rFonts w:cstheme="minorHAnsi"/>
      <w:bCs/>
      <w:sz w:val="22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FB558A"/>
    <w:pPr>
      <w:tabs>
        <w:tab w:val="left" w:pos="420"/>
        <w:tab w:val="right" w:leader="dot" w:pos="9062"/>
      </w:tabs>
      <w:spacing w:before="120" w:after="0"/>
      <w:ind w:left="0"/>
      <w:jc w:val="left"/>
    </w:pPr>
    <w:rPr>
      <w:rFonts w:cstheme="minorHAnsi"/>
      <w:b/>
      <w:bCs/>
      <w:iC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77FC8"/>
    <w:pPr>
      <w:spacing w:after="0"/>
      <w:ind w:left="420"/>
      <w:jc w:val="left"/>
    </w:pPr>
    <w:rPr>
      <w:rFonts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17104"/>
    <w:rPr>
      <w:color w:val="79B8C8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6A7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FC4ED4"/>
    <w:rPr>
      <w:rFonts w:asciiTheme="majorHAnsi" w:eastAsiaTheme="majorEastAsia" w:hAnsiTheme="majorHAnsi" w:cstheme="majorBidi"/>
      <w:iCs/>
      <w:color w:val="65B769"/>
      <w:sz w:val="24"/>
      <w:u w:val="single"/>
      <w:lang w:val="pt-BR"/>
    </w:rPr>
  </w:style>
  <w:style w:type="table" w:styleId="Tabelacomgrade">
    <w:name w:val="Table Grid"/>
    <w:basedOn w:val="Tabelanormal"/>
    <w:uiPriority w:val="39"/>
    <w:rsid w:val="002D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D157CE"/>
    <w:rPr>
      <w:rFonts w:asciiTheme="majorHAnsi" w:eastAsiaTheme="majorEastAsia" w:hAnsiTheme="majorHAnsi" w:cstheme="majorBidi"/>
      <w:color w:val="65B769"/>
      <w:sz w:val="24"/>
      <w:lang w:val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F6BB4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57CE"/>
    <w:rPr>
      <w:rFonts w:asciiTheme="majorHAnsi" w:eastAsiaTheme="majorEastAsia" w:hAnsiTheme="majorHAnsi" w:cstheme="majorBidi"/>
      <w:color w:val="65B769"/>
      <w:sz w:val="24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2FFE"/>
    <w:rPr>
      <w:rFonts w:asciiTheme="majorHAnsi" w:eastAsiaTheme="majorEastAsia" w:hAnsiTheme="majorHAnsi" w:cstheme="majorBidi"/>
      <w:i/>
      <w:iCs/>
      <w:color w:val="366231" w:themeColor="accent1" w:themeShade="7F"/>
      <w:sz w:val="24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2FFE"/>
    <w:rPr>
      <w:rFonts w:asciiTheme="majorHAnsi" w:eastAsiaTheme="majorEastAsia" w:hAnsiTheme="majorHAnsi" w:cstheme="majorBidi"/>
      <w:color w:val="6B6B6B" w:themeColor="text1" w:themeTint="D8"/>
      <w:sz w:val="24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2FFE"/>
    <w:rPr>
      <w:rFonts w:asciiTheme="majorHAnsi" w:eastAsiaTheme="majorEastAsia" w:hAnsiTheme="majorHAnsi" w:cstheme="majorBidi"/>
      <w:i/>
      <w:iCs/>
      <w:color w:val="6B6B6B" w:themeColor="text1" w:themeTint="D8"/>
      <w:sz w:val="24"/>
      <w:szCs w:val="21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1605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05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05E9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5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5E9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E9"/>
    <w:rPr>
      <w:rFonts w:ascii="Segoe UI" w:hAnsi="Segoe UI" w:cs="Segoe UI"/>
      <w:sz w:val="18"/>
      <w:szCs w:val="18"/>
    </w:rPr>
  </w:style>
  <w:style w:type="paragraph" w:styleId="Subttulo">
    <w:name w:val="Subtitle"/>
    <w:basedOn w:val="Ttulo1"/>
    <w:next w:val="Ttulo1"/>
    <w:link w:val="SubttuloChar"/>
    <w:uiPriority w:val="11"/>
    <w:qFormat/>
    <w:rsid w:val="002611BF"/>
    <w:pPr>
      <w:numPr>
        <w:ilvl w:val="1"/>
        <w:numId w:val="0"/>
      </w:numPr>
      <w:ind w:left="567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2611BF"/>
    <w:rPr>
      <w:rFonts w:ascii="Arial" w:eastAsiaTheme="minorEastAsia" w:hAnsi="Arial" w:cstheme="majorBidi"/>
      <w:b/>
      <w:color w:val="52944A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C5C5A"/>
    <w:pPr>
      <w:ind w:left="0"/>
      <w:jc w:val="left"/>
    </w:pPr>
    <w:rPr>
      <w:rFonts w:asciiTheme="majorHAnsi" w:eastAsia="Arial" w:hAnsiTheme="majorHAnsi" w:cstheme="majorHAnsi"/>
      <w:b/>
      <w:bCs/>
      <w:color w:val="79B871"/>
      <w:spacing w:val="3"/>
      <w:sz w:val="96"/>
      <w:szCs w:val="96"/>
      <w:lang w:val="en-GB" w:eastAsia="es-ES" w:bidi="es-ES"/>
    </w:rPr>
  </w:style>
  <w:style w:type="character" w:customStyle="1" w:styleId="TtuloChar">
    <w:name w:val="Título Char"/>
    <w:basedOn w:val="Fontepargpadro"/>
    <w:link w:val="Ttulo"/>
    <w:uiPriority w:val="10"/>
    <w:rsid w:val="00DC5C5A"/>
    <w:rPr>
      <w:rFonts w:asciiTheme="majorHAnsi" w:eastAsia="Arial" w:hAnsiTheme="majorHAnsi" w:cstheme="majorHAnsi"/>
      <w:b/>
      <w:bCs/>
      <w:color w:val="79B871"/>
      <w:spacing w:val="3"/>
      <w:sz w:val="96"/>
      <w:szCs w:val="96"/>
      <w:lang w:val="en-GB" w:eastAsia="es-ES" w:bidi="es-ES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9651CD"/>
    <w:rPr>
      <w:color w:val="605E5C"/>
      <w:shd w:val="clear" w:color="auto" w:fill="E1DFDD"/>
    </w:rPr>
  </w:style>
  <w:style w:type="paragraph" w:styleId="Sumrio4">
    <w:name w:val="toc 4"/>
    <w:basedOn w:val="Normal"/>
    <w:next w:val="Normal"/>
    <w:autoRedefine/>
    <w:uiPriority w:val="39"/>
    <w:unhideWhenUsed/>
    <w:rsid w:val="00677FC8"/>
    <w:pPr>
      <w:spacing w:after="0"/>
      <w:ind w:left="630"/>
      <w:jc w:val="left"/>
    </w:pPr>
    <w:rPr>
      <w:rFonts w:cstheme="minorHAns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67C6B"/>
    <w:pPr>
      <w:spacing w:after="0"/>
      <w:ind w:left="840"/>
      <w:jc w:val="left"/>
    </w:pPr>
    <w:rPr>
      <w:rFonts w:cstheme="minorHAns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67C6B"/>
    <w:pPr>
      <w:spacing w:after="0"/>
      <w:ind w:left="1050"/>
      <w:jc w:val="left"/>
    </w:pPr>
    <w:rPr>
      <w:rFonts w:cstheme="minorHAns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67C6B"/>
    <w:pPr>
      <w:spacing w:after="0"/>
      <w:ind w:left="1260"/>
      <w:jc w:val="left"/>
    </w:pPr>
    <w:rPr>
      <w:rFonts w:cstheme="minorHAns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67C6B"/>
    <w:pPr>
      <w:spacing w:after="0"/>
      <w:ind w:left="1470"/>
      <w:jc w:val="left"/>
    </w:pPr>
    <w:rPr>
      <w:rFonts w:cstheme="minorHAns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67C6B"/>
    <w:pPr>
      <w:spacing w:after="0"/>
      <w:ind w:left="1680"/>
      <w:jc w:val="left"/>
    </w:pPr>
    <w:rPr>
      <w:rFonts w:cstheme="minorHAnsi"/>
      <w:szCs w:val="20"/>
    </w:rPr>
  </w:style>
  <w:style w:type="paragraph" w:customStyle="1" w:styleId="Content">
    <w:name w:val="Content"/>
    <w:basedOn w:val="Sumrio1"/>
    <w:link w:val="ContentCar"/>
    <w:rsid w:val="006827EB"/>
  </w:style>
  <w:style w:type="character" w:customStyle="1" w:styleId="Sumrio1Char">
    <w:name w:val="Sumário 1 Char"/>
    <w:basedOn w:val="Fontepargpadro"/>
    <w:link w:val="Sumrio1"/>
    <w:uiPriority w:val="39"/>
    <w:rsid w:val="00FB558A"/>
    <w:rPr>
      <w:rFonts w:asciiTheme="minorHAnsi" w:hAnsiTheme="minorHAnsi" w:cstheme="minorHAnsi"/>
      <w:b/>
      <w:bCs/>
      <w:iCs/>
      <w:color w:val="515151"/>
      <w:sz w:val="24"/>
      <w:szCs w:val="24"/>
      <w:lang w:val="pt-BR"/>
    </w:rPr>
  </w:style>
  <w:style w:type="character" w:customStyle="1" w:styleId="ContentCar">
    <w:name w:val="Content Car"/>
    <w:basedOn w:val="Sumrio1Char"/>
    <w:link w:val="Content"/>
    <w:rsid w:val="006827EB"/>
    <w:rPr>
      <w:rFonts w:asciiTheme="minorHAnsi" w:hAnsiTheme="minorHAnsi" w:cstheme="minorHAnsi"/>
      <w:b/>
      <w:bCs/>
      <w:i w:val="0"/>
      <w:iCs/>
      <w:color w:val="515151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B95CD6"/>
    <w:rPr>
      <w:b/>
      <w:bCs/>
    </w:rPr>
  </w:style>
  <w:style w:type="character" w:styleId="nfaseSutil">
    <w:name w:val="Subtle Emphasis"/>
    <w:basedOn w:val="Fontepargpadro"/>
    <w:uiPriority w:val="19"/>
    <w:qFormat/>
    <w:rsid w:val="00AD0911"/>
    <w:rPr>
      <w:rFonts w:asciiTheme="minorHAnsi" w:hAnsiTheme="minorHAnsi"/>
      <w:i/>
      <w:iCs/>
      <w:color w:val="515151"/>
      <w:sz w:val="24"/>
    </w:rPr>
  </w:style>
  <w:style w:type="character" w:styleId="nfase">
    <w:name w:val="Emphasis"/>
    <w:basedOn w:val="Fontepargpadro"/>
    <w:uiPriority w:val="20"/>
    <w:qFormat/>
    <w:rsid w:val="008B2005"/>
    <w:rPr>
      <w:rFonts w:asciiTheme="minorHAnsi" w:hAnsiTheme="minorHAnsi"/>
      <w:i/>
      <w:iCs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31C1"/>
    <w:pPr>
      <w:pBdr>
        <w:top w:val="single" w:sz="4" w:space="10" w:color="79B871"/>
        <w:bottom w:val="single" w:sz="4" w:space="10" w:color="79B871"/>
      </w:pBdr>
      <w:spacing w:before="360" w:after="360"/>
      <w:ind w:left="864" w:right="864"/>
      <w:jc w:val="right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31C1"/>
    <w:rPr>
      <w:rFonts w:asciiTheme="minorHAnsi" w:hAnsiTheme="minorHAnsi"/>
      <w:i/>
      <w:iCs/>
      <w:color w:val="515151"/>
      <w:sz w:val="24"/>
    </w:rPr>
  </w:style>
  <w:style w:type="character" w:styleId="RefernciaIntensa">
    <w:name w:val="Intense Reference"/>
    <w:basedOn w:val="Fontepargpadro"/>
    <w:uiPriority w:val="32"/>
    <w:qFormat/>
    <w:rsid w:val="00AD0911"/>
    <w:rPr>
      <w:b/>
      <w:bCs/>
      <w:smallCaps/>
      <w:color w:val="79B871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1A460E"/>
    <w:pPr>
      <w:spacing w:before="20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A460E"/>
    <w:rPr>
      <w:rFonts w:asciiTheme="minorHAnsi" w:hAnsiTheme="minorHAnsi"/>
      <w:i/>
      <w:iCs/>
      <w:color w:val="515151"/>
      <w:sz w:val="24"/>
    </w:rPr>
  </w:style>
  <w:style w:type="paragraph" w:styleId="NormalWeb">
    <w:name w:val="Normal (Web)"/>
    <w:basedOn w:val="Normal"/>
    <w:uiPriority w:val="99"/>
    <w:semiHidden/>
    <w:unhideWhenUsed/>
    <w:rsid w:val="008E1F2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579E8"/>
    <w:pPr>
      <w:spacing w:after="200" w:line="240" w:lineRule="auto"/>
    </w:pPr>
    <w:rPr>
      <w:i/>
      <w:iCs/>
      <w:color w:val="919191" w:themeColor="text2"/>
      <w:sz w:val="18"/>
      <w:szCs w:val="18"/>
    </w:rPr>
  </w:style>
  <w:style w:type="character" w:customStyle="1" w:styleId="ui-provider">
    <w:name w:val="ui-provider"/>
    <w:basedOn w:val="Fontepargpadro"/>
    <w:rsid w:val="007E4307"/>
  </w:style>
  <w:style w:type="character" w:styleId="TtulodoLivro">
    <w:name w:val="Book Title"/>
    <w:basedOn w:val="Fontepargpadro"/>
    <w:uiPriority w:val="33"/>
    <w:qFormat/>
    <w:rsid w:val="00E104CB"/>
    <w:rPr>
      <w:b/>
      <w:bCs/>
      <w:i/>
      <w:iCs/>
      <w:spacing w:val="5"/>
    </w:rPr>
  </w:style>
  <w:style w:type="paragraph" w:customStyle="1" w:styleId="Corpodotexto">
    <w:name w:val="Corpo do texto"/>
    <w:basedOn w:val="Normal"/>
    <w:link w:val="CorpodotextoChar"/>
    <w:qFormat/>
    <w:rsid w:val="00EA598A"/>
    <w:pPr>
      <w:spacing w:after="120" w:line="360" w:lineRule="auto"/>
      <w:ind w:left="0" w:firstLine="357"/>
      <w:contextualSpacing/>
    </w:pPr>
    <w:rPr>
      <w:rFonts w:ascii="Superdigital" w:hAnsi="Superdigital" w:cs="Arial"/>
      <w:color w:val="auto"/>
      <w:sz w:val="20"/>
      <w:szCs w:val="24"/>
      <w:lang w:eastAsia="es-ES"/>
    </w:rPr>
  </w:style>
  <w:style w:type="character" w:customStyle="1" w:styleId="CorpodotextoChar">
    <w:name w:val="Corpo do texto Char"/>
    <w:basedOn w:val="Fontepargpadro"/>
    <w:link w:val="Corpodotexto"/>
    <w:rsid w:val="00EA598A"/>
    <w:rPr>
      <w:rFonts w:ascii="Superdigital" w:hAnsi="Superdigital" w:cs="Arial"/>
      <w:sz w:val="20"/>
      <w:szCs w:val="24"/>
      <w:lang w:val="pt-BR" w:eastAsia="es-ES"/>
    </w:rPr>
  </w:style>
  <w:style w:type="paragraph" w:customStyle="1" w:styleId="paragraph">
    <w:name w:val="paragraph"/>
    <w:basedOn w:val="Normal"/>
    <w:rsid w:val="00C61CF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normaltextrun">
    <w:name w:val="normaltextrun"/>
    <w:basedOn w:val="Fontepargpadro"/>
    <w:rsid w:val="00C61CF6"/>
  </w:style>
  <w:style w:type="character" w:customStyle="1" w:styleId="eop">
    <w:name w:val="eop"/>
    <w:basedOn w:val="Fontepargpadro"/>
    <w:rsid w:val="00C61CF6"/>
  </w:style>
  <w:style w:type="paragraph" w:customStyle="1" w:styleId="Estilo1">
    <w:name w:val="Estilo1"/>
    <w:basedOn w:val="Ttulo3"/>
    <w:link w:val="Estilo1Char"/>
    <w:rsid w:val="0087239D"/>
    <w:pPr>
      <w:outlineLvl w:val="3"/>
    </w:pPr>
  </w:style>
  <w:style w:type="character" w:customStyle="1" w:styleId="Estilo1Char">
    <w:name w:val="Estilo1 Char"/>
    <w:basedOn w:val="Ttulo3Char"/>
    <w:link w:val="Estilo1"/>
    <w:rsid w:val="0087239D"/>
    <w:rPr>
      <w:rFonts w:asciiTheme="majorHAnsi" w:eastAsiaTheme="majorEastAsia" w:hAnsiTheme="majorHAnsi" w:cstheme="majorBidi"/>
      <w:color w:val="79B871"/>
      <w:sz w:val="24"/>
      <w:szCs w:val="24"/>
      <w:lang w:val="pt-BR"/>
    </w:rPr>
  </w:style>
  <w:style w:type="character" w:customStyle="1" w:styleId="findhit">
    <w:name w:val="findhit"/>
    <w:basedOn w:val="Fontepargpadro"/>
    <w:rsid w:val="007517DB"/>
  </w:style>
  <w:style w:type="paragraph" w:customStyle="1" w:styleId="Default">
    <w:name w:val="Default"/>
    <w:rsid w:val="000F62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44223F"/>
    <w:pPr>
      <w:spacing w:after="0" w:line="240" w:lineRule="auto"/>
    </w:pPr>
    <w:rPr>
      <w:rFonts w:asciiTheme="minorHAnsi" w:hAnsiTheme="minorHAnsi"/>
      <w:color w:val="515151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rsonalizada 7">
      <a:dk1>
        <a:srgbClr val="515151"/>
      </a:dk1>
      <a:lt1>
        <a:sysClr val="window" lastClr="FFFFFF"/>
      </a:lt1>
      <a:dk2>
        <a:srgbClr val="919191"/>
      </a:dk2>
      <a:lt2>
        <a:srgbClr val="C0C0C0"/>
      </a:lt2>
      <a:accent1>
        <a:srgbClr val="79B871"/>
      </a:accent1>
      <a:accent2>
        <a:srgbClr val="79B8C8"/>
      </a:accent2>
      <a:accent3>
        <a:srgbClr val="798FC8"/>
      </a:accent3>
      <a:accent4>
        <a:srgbClr val="0080B1"/>
      </a:accent4>
      <a:accent5>
        <a:srgbClr val="0F1C50"/>
      </a:accent5>
      <a:accent6>
        <a:srgbClr val="79B871"/>
      </a:accent6>
      <a:hlink>
        <a:srgbClr val="79B8C8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NTT DATA EMEAL Finance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0F8BBEBF0138429AA0100555478339" ma:contentTypeVersion="12" ma:contentTypeDescription="Criar um novo documento." ma:contentTypeScope="" ma:versionID="71696a483aee2fc528a086df4fb969f6">
  <xsd:schema xmlns:xsd="http://www.w3.org/2001/XMLSchema" xmlns:xs="http://www.w3.org/2001/XMLSchema" xmlns:p="http://schemas.microsoft.com/office/2006/metadata/properties" xmlns:ns2="161efd2f-afee-48c2-a097-4307ea91cb1f" xmlns:ns3="b7203988-abe3-400d-903b-15b8dc003131" targetNamespace="http://schemas.microsoft.com/office/2006/metadata/properties" ma:root="true" ma:fieldsID="69485c1ade263df1921e2a51ee91252e" ns2:_="" ns3:_="">
    <xsd:import namespace="161efd2f-afee-48c2-a097-4307ea91cb1f"/>
    <xsd:import namespace="b7203988-abe3-400d-903b-15b8dc003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fd2f-afee-48c2-a097-4307ea91c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0222cbbe-5264-4b3c-b14e-5e7e8d7b4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988-abe3-400d-903b-15b8dc0031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94de72-cf59-4878-8145-c832b96f82bd}" ma:internalName="TaxCatchAll" ma:showField="CatchAllData" ma:web="b7203988-abe3-400d-903b-15b8dc003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03988-abe3-400d-903b-15b8dc003131" xsi:nil="true"/>
    <lcf76f155ced4ddcb4097134ff3c332f xmlns="161efd2f-afee-48c2-a097-4307ea91cb1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3B9FF7-B896-4071-99F4-591DCC10C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fd2f-afee-48c2-a097-4307ea91cb1f"/>
    <ds:schemaRef ds:uri="b7203988-abe3-400d-903b-15b8dc003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D62C3-B711-40FF-A90C-7E2AE7DD8838}">
  <ds:schemaRefs>
    <ds:schemaRef ds:uri="http://schemas.microsoft.com/office/2006/metadata/properties"/>
    <ds:schemaRef ds:uri="http://schemas.microsoft.com/office/infopath/2007/PartnerControls"/>
    <ds:schemaRef ds:uri="b7203988-abe3-400d-903b-15b8dc003131"/>
    <ds:schemaRef ds:uri="161efd2f-afee-48c2-a097-4307ea91cb1f"/>
  </ds:schemaRefs>
</ds:datastoreItem>
</file>

<file path=customXml/itemProps4.xml><?xml version="1.0" encoding="utf-8"?>
<ds:datastoreItem xmlns:ds="http://schemas.openxmlformats.org/officeDocument/2006/customXml" ds:itemID="{76E6E1D0-DB45-4232-9023-1FFFADAE9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04E24B-54B4-4B7C-BD95-686A96723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Segurança da Informação</vt:lpstr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Segurança da Informação</dc:title>
  <dc:subject/>
  <dc:creator>Version, Date;marilia.gonzalez@emdia.com.br;leandro.andrade@emdia.com.br</dc:creator>
  <cp:keywords/>
  <dc:description/>
  <cp:lastModifiedBy>Leandro</cp:lastModifiedBy>
  <cp:revision>15</cp:revision>
  <cp:lastPrinted>2023-11-08T20:01:00Z</cp:lastPrinted>
  <dcterms:created xsi:type="dcterms:W3CDTF">2024-02-14T16:33:00Z</dcterms:created>
  <dcterms:modified xsi:type="dcterms:W3CDTF">2024-04-03T16:01:00Z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8500172AA6DD78C6E6F8298FCC0D70B2</vt:lpwstr>
  </property>
  <property fmtid="{D5CDD505-2E9C-101B-9397-08002B2CF9AE}" pid="3" name="CqInformationType">
    <vt:lpwstr>Group Restricted</vt:lpwstr>
  </property>
  <property fmtid="{D5CDD505-2E9C-101B-9397-08002B2CF9AE}" pid="4" name="CqVitality">
    <vt:lpwstr/>
  </property>
  <property fmtid="{D5CDD505-2E9C-101B-9397-08002B2CF9AE}" pid="5" name="CqDisclosureRange">
    <vt:lpwstr>NTT DATA Group</vt:lpwstr>
  </property>
  <property fmtid="{D5CDD505-2E9C-101B-9397-08002B2CF9AE}" pid="6" name="CqDisclosureRangeStamp">
    <vt:lpwstr>NTT DATA Group</vt:lpwstr>
  </property>
  <property fmtid="{D5CDD505-2E9C-101B-9397-08002B2CF9AE}" pid="7" name="CqDisclosureRangeLimitation">
    <vt:lpwstr/>
  </property>
  <property fmtid="{D5CDD505-2E9C-101B-9397-08002B2CF9AE}" pid="8" name="CqOwner">
    <vt:lpwstr>Nausica Costin</vt:lpwstr>
  </property>
  <property fmtid="{D5CDD505-2E9C-101B-9397-08002B2CF9AE}" pid="9" name="CqDepartment">
    <vt:lpwstr/>
  </property>
  <property fmtid="{D5CDD505-2E9C-101B-9397-08002B2CF9AE}" pid="10" name="CqCompanyOwner">
    <vt:lpwstr/>
  </property>
  <property fmtid="{D5CDD505-2E9C-101B-9397-08002B2CF9AE}" pid="11" name="ContentTypeId">
    <vt:lpwstr>0x010100430F8BBEBF0138429AA0100555478339</vt:lpwstr>
  </property>
  <property fmtid="{D5CDD505-2E9C-101B-9397-08002B2CF9AE}" pid="12" name="MediaServiceImageTags">
    <vt:lpwstr/>
  </property>
</Properties>
</file>